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05CE" w:rsidR="006E3A44" w:rsidP="004521E3" w:rsidRDefault="006E3A44" w14:paraId="2BB7F6CB" w14:textId="344F9210">
      <w:pPr>
        <w:pStyle w:val="Kop1"/>
        <w:rPr>
          <w:lang w:val="en-US"/>
        </w:rPr>
      </w:pPr>
      <w:r w:rsidRPr="6254A083" w:rsidR="006E3A44">
        <w:rPr>
          <w:lang w:val="en-US"/>
        </w:rPr>
        <w:t xml:space="preserve">Application form for </w:t>
      </w:r>
      <w:r w:rsidRPr="6254A083" w:rsidR="1C93930E">
        <w:rPr>
          <w:lang w:val="en-US"/>
        </w:rPr>
        <w:t xml:space="preserve">Assistant </w:t>
      </w:r>
      <w:r w:rsidRPr="6254A083" w:rsidR="1C93930E">
        <w:rPr>
          <w:lang w:val="en-US"/>
        </w:rPr>
        <w:t xml:space="preserve">Professor </w:t>
      </w:r>
      <w:r w:rsidRPr="6254A083" w:rsidR="1C93930E">
        <w:rPr>
          <w:lang w:val="en-US"/>
        </w:rPr>
        <w:t xml:space="preserve">and Associate Professor </w:t>
      </w:r>
      <w:r w:rsidRPr="6254A083" w:rsidR="006E3A44">
        <w:rPr>
          <w:lang w:val="en-US"/>
        </w:rPr>
        <w:t xml:space="preserve">vacancies related to the </w:t>
      </w:r>
      <w:r w:rsidRPr="6254A083" w:rsidR="006E3A44">
        <w:rPr>
          <w:lang w:val="en-US"/>
        </w:rPr>
        <w:t>sectorp</w:t>
      </w:r>
      <w:r w:rsidRPr="6254A083" w:rsidR="006E3A44">
        <w:rPr>
          <w:lang w:val="en-US"/>
        </w:rPr>
        <w:t>lan</w:t>
      </w:r>
      <w:r w:rsidRPr="6254A083" w:rsidR="006E3A44">
        <w:rPr>
          <w:lang w:val="en-US"/>
        </w:rPr>
        <w:t xml:space="preserve"> Medica</w:t>
      </w:r>
      <w:r w:rsidRPr="6254A083" w:rsidR="006E3A44">
        <w:rPr>
          <w:lang w:val="en-US"/>
        </w:rPr>
        <w:t>l Sciences</w:t>
      </w:r>
    </w:p>
    <w:p w:rsidR="006E3A44" w:rsidP="006E3A44" w:rsidRDefault="006E3A44" w14:paraId="4B839174" w14:textId="77777777">
      <w:pPr>
        <w:spacing w:after="0"/>
        <w:rPr>
          <w:lang w:val="en-US"/>
        </w:rPr>
      </w:pPr>
    </w:p>
    <w:p w:rsidR="006E3A44" w:rsidP="006E3A44" w:rsidRDefault="006E3A44" w14:paraId="116FE277" w14:textId="48EBD63E">
      <w:pPr>
        <w:spacing w:after="0"/>
        <w:jc w:val="both"/>
        <w:rPr>
          <w:i/>
          <w:iCs/>
          <w:lang w:val="en-US"/>
        </w:rPr>
      </w:pPr>
      <w:r w:rsidRPr="005D6DD7">
        <w:rPr>
          <w:i/>
          <w:iCs/>
          <w:lang w:val="en-US"/>
        </w:rPr>
        <w:t>Please write your answer</w:t>
      </w:r>
      <w:r w:rsidR="008048F8">
        <w:rPr>
          <w:i/>
          <w:iCs/>
          <w:lang w:val="en-US"/>
        </w:rPr>
        <w:t>s</w:t>
      </w:r>
      <w:r w:rsidRPr="005D6DD7">
        <w:rPr>
          <w:i/>
          <w:iCs/>
          <w:lang w:val="en-US"/>
        </w:rPr>
        <w:t xml:space="preserve"> to the questions below in this document</w:t>
      </w:r>
      <w:r w:rsidR="008048F8">
        <w:rPr>
          <w:i/>
          <w:iCs/>
          <w:lang w:val="en-US"/>
        </w:rPr>
        <w:t xml:space="preserve"> and upload this with your application</w:t>
      </w:r>
      <w:r w:rsidRPr="005D6DD7">
        <w:rPr>
          <w:i/>
          <w:iCs/>
          <w:lang w:val="en-US"/>
        </w:rPr>
        <w:t xml:space="preserve">. </w:t>
      </w:r>
    </w:p>
    <w:p w:rsidRPr="005D6DD7" w:rsidR="00461BC5" w:rsidP="006E3A44" w:rsidRDefault="00E85AFD" w14:paraId="4ACB3F0B" w14:textId="717E416E">
      <w:pPr>
        <w:spacing w:after="0"/>
        <w:jc w:val="both"/>
        <w:rPr>
          <w:i/>
          <w:iCs/>
          <w:lang w:val="en-US"/>
        </w:rPr>
      </w:pPr>
      <w:r>
        <w:rPr>
          <w:i/>
          <w:iCs/>
          <w:lang w:val="en-US"/>
        </w:rPr>
        <w:t>Questions 3-6 will be considered by the Talent Track Committee.</w:t>
      </w:r>
    </w:p>
    <w:p w:rsidRPr="005D6DD7" w:rsidR="006E3A44" w:rsidP="006E3A44" w:rsidRDefault="006E3A44" w14:paraId="0C4FA21C" w14:textId="77777777">
      <w:pPr>
        <w:jc w:val="both"/>
        <w:rPr>
          <w:i/>
          <w:iCs/>
          <w:lang w:val="en-US"/>
        </w:rPr>
      </w:pPr>
      <w:r w:rsidRPr="005D6DD7">
        <w:rPr>
          <w:i/>
          <w:iCs/>
          <w:lang w:val="en-US"/>
        </w:rPr>
        <w:t>The appendix provides an overview of the goals defined within each area, which might help you answering the questions.</w:t>
      </w:r>
    </w:p>
    <w:p w:rsidRPr="00295A95" w:rsidR="006E3A44" w:rsidP="006E3A44" w:rsidRDefault="006E3A44" w14:paraId="660ACC75" w14:textId="77777777">
      <w:pPr>
        <w:rPr>
          <w:lang w:val="en-US"/>
        </w:rPr>
      </w:pPr>
    </w:p>
    <w:p w:rsidRPr="00C226BE" w:rsidR="006E3A44" w:rsidP="006E3A44" w:rsidRDefault="006E3A44" w14:paraId="47529EDD" w14:textId="01DEA668">
      <w:pPr>
        <w:pStyle w:val="Lijstalinea"/>
        <w:numPr>
          <w:ilvl w:val="0"/>
          <w:numId w:val="1"/>
        </w:numPr>
        <w:rPr>
          <w:b/>
          <w:bCs/>
          <w:color w:val="44546A" w:themeColor="text2"/>
          <w:lang w:val="en-US"/>
        </w:rPr>
      </w:pPr>
      <w:r w:rsidRPr="1FE36296">
        <w:rPr>
          <w:b/>
          <w:bCs/>
          <w:color w:val="44546A" w:themeColor="text2"/>
          <w:lang w:val="en-US"/>
        </w:rPr>
        <w:t xml:space="preserve">How will you contribute to the goals of the strategic theme as defined by the </w:t>
      </w:r>
      <w:proofErr w:type="spellStart"/>
      <w:r w:rsidRPr="1FE36296">
        <w:rPr>
          <w:b/>
          <w:bCs/>
          <w:color w:val="44546A" w:themeColor="text2"/>
          <w:lang w:val="en-US"/>
        </w:rPr>
        <w:t>sectorplan</w:t>
      </w:r>
      <w:proofErr w:type="spellEnd"/>
      <w:r w:rsidRPr="1FE36296">
        <w:rPr>
          <w:b/>
          <w:bCs/>
          <w:color w:val="44546A" w:themeColor="text2"/>
          <w:lang w:val="en-US"/>
        </w:rPr>
        <w:t>? please use one or more of the specific goals indicated below</w:t>
      </w:r>
      <w:r w:rsidR="000B086A">
        <w:rPr>
          <w:b/>
          <w:bCs/>
          <w:color w:val="44546A" w:themeColor="text2"/>
          <w:lang w:val="en-US"/>
        </w:rPr>
        <w:t>.</w:t>
      </w:r>
      <w:r w:rsidR="00AA7513">
        <w:rPr>
          <w:b/>
          <w:bCs/>
          <w:color w:val="44546A" w:themeColor="text2"/>
          <w:lang w:val="en-US"/>
        </w:rPr>
        <w:t xml:space="preserve"> </w:t>
      </w:r>
      <w:r w:rsidRPr="00E53322" w:rsidR="00AA7513">
        <w:rPr>
          <w:rStyle w:val="normaltextrun"/>
          <w:rFonts w:ascii="Calibri" w:hAnsi="Calibri" w:cs="Calibri"/>
          <w:color w:val="969696"/>
          <w:sz w:val="18"/>
          <w:szCs w:val="18"/>
          <w:shd w:val="clear" w:color="auto" w:fill="FFFFFF"/>
          <w:lang w:val="en-US"/>
        </w:rPr>
        <w:t>(max 2</w:t>
      </w:r>
      <w:r w:rsidR="00AA7513">
        <w:rPr>
          <w:rStyle w:val="normaltextrun"/>
          <w:rFonts w:ascii="Calibri" w:hAnsi="Calibri" w:cs="Calibri"/>
          <w:color w:val="969696"/>
          <w:sz w:val="18"/>
          <w:szCs w:val="18"/>
          <w:shd w:val="clear" w:color="auto" w:fill="FFFFFF"/>
          <w:lang w:val="en-US"/>
        </w:rPr>
        <w:t>5</w:t>
      </w:r>
      <w:r w:rsidRPr="00E53322" w:rsidR="00AA7513">
        <w:rPr>
          <w:rStyle w:val="normaltextrun"/>
          <w:rFonts w:ascii="Calibri" w:hAnsi="Calibri" w:cs="Calibri"/>
          <w:color w:val="969696"/>
          <w:sz w:val="18"/>
          <w:szCs w:val="18"/>
          <w:shd w:val="clear" w:color="auto" w:fill="FFFFFF"/>
          <w:lang w:val="en-US"/>
        </w:rPr>
        <w:t>0 words)</w:t>
      </w:r>
    </w:p>
    <w:p w:rsidR="006E3A44" w:rsidP="006E3A44" w:rsidRDefault="006E3A44" w14:paraId="6EB0F9DE" w14:textId="77777777">
      <w:pPr>
        <w:rPr>
          <w:rFonts w:eastAsia="Times New Roman"/>
          <w:color w:val="FF0000"/>
          <w:lang w:val="en-US"/>
        </w:rPr>
      </w:pPr>
    </w:p>
    <w:p w:rsidRPr="002B4325" w:rsidR="006E3A44" w:rsidP="006E3A44" w:rsidRDefault="006E3A44" w14:paraId="166EA1E0" w14:textId="6266F11F">
      <w:pPr>
        <w:pStyle w:val="Lijstalinea"/>
        <w:numPr>
          <w:ilvl w:val="0"/>
          <w:numId w:val="1"/>
        </w:numPr>
        <w:rPr>
          <w:rFonts w:eastAsia="Times New Roman"/>
          <w:b/>
          <w:bCs/>
          <w:color w:val="44546A" w:themeColor="text2"/>
          <w:lang w:val="en-US"/>
        </w:rPr>
      </w:pPr>
      <w:r w:rsidRPr="2BAE60E0">
        <w:rPr>
          <w:rFonts w:eastAsia="Times New Roman"/>
          <w:b/>
          <w:bCs/>
          <w:color w:val="445369"/>
          <w:lang w:val="en-US"/>
        </w:rPr>
        <w:t>Describe your (preferred) role in an (innovation</w:t>
      </w:r>
      <w:r>
        <w:rPr>
          <w:rFonts w:eastAsia="Times New Roman"/>
          <w:b/>
          <w:bCs/>
          <w:color w:val="445369"/>
          <w:lang w:val="en-US"/>
        </w:rPr>
        <w:t xml:space="preserve">) </w:t>
      </w:r>
      <w:r w:rsidRPr="2BAE60E0">
        <w:rPr>
          <w:rFonts w:eastAsia="Times New Roman"/>
          <w:b/>
          <w:bCs/>
          <w:color w:val="445369"/>
          <w:lang w:val="en-US"/>
        </w:rPr>
        <w:t xml:space="preserve">team. </w:t>
      </w:r>
      <w:r w:rsidRPr="00E53322" w:rsidR="007A5471">
        <w:rPr>
          <w:rStyle w:val="normaltextrun"/>
          <w:rFonts w:ascii="Calibri" w:hAnsi="Calibri" w:cs="Calibri"/>
          <w:color w:val="969696"/>
          <w:sz w:val="18"/>
          <w:szCs w:val="18"/>
          <w:shd w:val="clear" w:color="auto" w:fill="FFFFFF"/>
          <w:lang w:val="en-US"/>
        </w:rPr>
        <w:t xml:space="preserve">(max </w:t>
      </w:r>
      <w:r w:rsidR="007A5471">
        <w:rPr>
          <w:rStyle w:val="normaltextrun"/>
          <w:rFonts w:ascii="Calibri" w:hAnsi="Calibri" w:cs="Calibri"/>
          <w:color w:val="969696"/>
          <w:sz w:val="18"/>
          <w:szCs w:val="18"/>
          <w:shd w:val="clear" w:color="auto" w:fill="FFFFFF"/>
          <w:lang w:val="en-US"/>
        </w:rPr>
        <w:t>15</w:t>
      </w:r>
      <w:r w:rsidRPr="00E53322" w:rsidR="007A5471">
        <w:rPr>
          <w:rStyle w:val="normaltextrun"/>
          <w:rFonts w:ascii="Calibri" w:hAnsi="Calibri" w:cs="Calibri"/>
          <w:color w:val="969696"/>
          <w:sz w:val="18"/>
          <w:szCs w:val="18"/>
          <w:shd w:val="clear" w:color="auto" w:fill="FFFFFF"/>
          <w:lang w:val="en-US"/>
        </w:rPr>
        <w:t>0 words)</w:t>
      </w:r>
    </w:p>
    <w:p w:rsidR="006E3A44" w:rsidP="006E3A44" w:rsidRDefault="006E3A44" w14:paraId="459EEDE5" w14:textId="77777777">
      <w:pPr>
        <w:rPr>
          <w:rFonts w:eastAsia="Times New Roman"/>
          <w:color w:val="FF0000"/>
          <w:lang w:val="en-US"/>
        </w:rPr>
      </w:pPr>
    </w:p>
    <w:p w:rsidRPr="00091A8E" w:rsidR="005162C7" w:rsidP="00A40619" w:rsidRDefault="000B086A" w14:paraId="7489184B" w14:textId="10547590">
      <w:pPr>
        <w:pStyle w:val="Lijstalinea"/>
        <w:numPr>
          <w:ilvl w:val="0"/>
          <w:numId w:val="1"/>
        </w:numPr>
        <w:spacing w:after="0" w:line="240" w:lineRule="auto"/>
        <w:rPr>
          <w:color w:val="44546A" w:themeColor="text2"/>
          <w:sz w:val="18"/>
          <w:szCs w:val="18"/>
          <w:lang w:val="en-US"/>
        </w:rPr>
      </w:pPr>
      <w:r>
        <w:rPr>
          <w:b/>
          <w:bCs/>
          <w:color w:val="44546A" w:themeColor="text2"/>
          <w:lang w:val="en-US"/>
        </w:rPr>
        <w:t xml:space="preserve">a.) </w:t>
      </w:r>
      <w:r w:rsidRPr="00091A8E" w:rsidR="005162C7">
        <w:rPr>
          <w:b/>
          <w:bCs/>
          <w:color w:val="44546A" w:themeColor="text2"/>
          <w:lang w:val="en-US"/>
        </w:rPr>
        <w:t>Key output</w:t>
      </w:r>
      <w:r w:rsidRPr="00091A8E" w:rsidR="00A40619">
        <w:rPr>
          <w:b/>
          <w:bCs/>
          <w:color w:val="44546A" w:themeColor="text2"/>
          <w:lang w:val="en-US"/>
        </w:rPr>
        <w:t xml:space="preserve">: </w:t>
      </w:r>
      <w:r w:rsidRPr="00091A8E" w:rsidR="005162C7">
        <w:rPr>
          <w:b/>
          <w:bCs/>
          <w:color w:val="44546A" w:themeColor="text2"/>
          <w:lang w:val="en-US"/>
        </w:rPr>
        <w:t xml:space="preserve">Describe up to </w:t>
      </w:r>
      <w:r w:rsidRPr="00091A8E" w:rsidR="005162C7">
        <w:rPr>
          <w:b/>
          <w:bCs/>
          <w:color w:val="44546A" w:themeColor="text2"/>
          <w:u w:val="single"/>
          <w:lang w:val="en-US"/>
        </w:rPr>
        <w:t>three</w:t>
      </w:r>
      <w:r w:rsidRPr="00091A8E" w:rsidR="005162C7">
        <w:rPr>
          <w:b/>
          <w:bCs/>
          <w:color w:val="44546A" w:themeColor="text2"/>
          <w:lang w:val="en-US"/>
        </w:rPr>
        <w:t xml:space="preserve"> most significant contributions you made to science and/or health(care)</w:t>
      </w:r>
      <w:r w:rsidRPr="00091A8E" w:rsidR="005162C7">
        <w:rPr>
          <w:b/>
          <w:bCs/>
          <w:color w:val="44546A" w:themeColor="text2"/>
          <w:sz w:val="18"/>
          <w:szCs w:val="18"/>
          <w:lang w:val="en-US"/>
        </w:rPr>
        <w:t xml:space="preserve">. </w:t>
      </w:r>
      <w:r w:rsidRPr="00091A8E" w:rsidR="005162C7">
        <w:rPr>
          <w:b/>
          <w:bCs/>
          <w:color w:val="44546A" w:themeColor="text2"/>
          <w:sz w:val="18"/>
          <w:szCs w:val="18"/>
          <w:lang w:val="en-US"/>
        </w:rPr>
        <w:br/>
      </w:r>
      <w:r w:rsidRPr="00091A8E" w:rsidR="005162C7">
        <w:rPr>
          <w:color w:val="44546A" w:themeColor="text2"/>
          <w:sz w:val="18"/>
          <w:szCs w:val="18"/>
          <w:lang w:val="en-US"/>
        </w:rPr>
        <w:t xml:space="preserve">The description of each contribution should be no longer </w:t>
      </w:r>
      <w:r w:rsidRPr="00091A8E" w:rsidR="005162C7">
        <w:rPr>
          <w:color w:val="44546A" w:themeColor="text2"/>
          <w:sz w:val="18"/>
          <w:szCs w:val="18"/>
          <w:u w:val="single"/>
          <w:lang w:val="en-US"/>
        </w:rPr>
        <w:t>than a half page (Calibri 11)</w:t>
      </w:r>
      <w:r w:rsidRPr="00091A8E" w:rsidR="005162C7">
        <w:rPr>
          <w:color w:val="44546A" w:themeColor="text2"/>
          <w:sz w:val="18"/>
          <w:szCs w:val="18"/>
          <w:lang w:val="en-US"/>
        </w:rPr>
        <w:t xml:space="preserve">, including citations.  </w:t>
      </w:r>
      <w:r w:rsidRPr="00091A8E" w:rsidR="005162C7">
        <w:rPr>
          <w:color w:val="44546A" w:themeColor="text2"/>
          <w:sz w:val="18"/>
          <w:szCs w:val="18"/>
          <w:lang w:val="en-US"/>
        </w:rPr>
        <w:br/>
      </w:r>
      <w:r w:rsidRPr="00091A8E" w:rsidR="005162C7">
        <w:rPr>
          <w:color w:val="44546A" w:themeColor="text2"/>
          <w:sz w:val="18"/>
          <w:szCs w:val="18"/>
          <w:lang w:val="en-US"/>
        </w:rPr>
        <w:t>For each contribution, indicate the following:</w:t>
      </w:r>
    </w:p>
    <w:p w:rsidRPr="00955B14" w:rsidR="005162C7" w:rsidP="00A40619" w:rsidRDefault="005162C7" w14:paraId="4A75EF27" w14:textId="77777777">
      <w:pPr>
        <w:spacing w:after="0" w:line="240" w:lineRule="auto"/>
        <w:ind w:left="709"/>
        <w:rPr>
          <w:color w:val="969696"/>
          <w:sz w:val="18"/>
          <w:szCs w:val="18"/>
          <w:lang w:val="en-US"/>
        </w:rPr>
      </w:pPr>
      <w:r w:rsidRPr="00955B14">
        <w:rPr>
          <w:color w:val="969696"/>
          <w:sz w:val="18"/>
          <w:szCs w:val="18"/>
          <w:lang w:val="en-US"/>
        </w:rPr>
        <w:t>· the background that frames the scientific problem;</w:t>
      </w:r>
    </w:p>
    <w:p w:rsidRPr="00955B14" w:rsidR="005162C7" w:rsidP="00A40619" w:rsidRDefault="005162C7" w14:paraId="29649964" w14:textId="77777777">
      <w:pPr>
        <w:spacing w:after="0" w:line="240" w:lineRule="auto"/>
        <w:ind w:left="709"/>
        <w:rPr>
          <w:color w:val="969696"/>
          <w:sz w:val="18"/>
          <w:szCs w:val="18"/>
          <w:lang w:val="en-US"/>
        </w:rPr>
      </w:pPr>
      <w:r w:rsidRPr="00955B14">
        <w:rPr>
          <w:color w:val="969696"/>
          <w:sz w:val="18"/>
          <w:szCs w:val="18"/>
          <w:lang w:val="en-US"/>
        </w:rPr>
        <w:t>· the central finding(s);</w:t>
      </w:r>
    </w:p>
    <w:p w:rsidRPr="00955B14" w:rsidR="005162C7" w:rsidP="00A40619" w:rsidRDefault="005162C7" w14:paraId="135D4C3A" w14:textId="77777777">
      <w:pPr>
        <w:spacing w:after="0" w:line="240" w:lineRule="auto"/>
        <w:ind w:left="709"/>
        <w:rPr>
          <w:color w:val="969696"/>
          <w:sz w:val="18"/>
          <w:szCs w:val="18"/>
          <w:lang w:val="en-US"/>
        </w:rPr>
      </w:pPr>
      <w:r w:rsidRPr="00955B14">
        <w:rPr>
          <w:color w:val="969696"/>
          <w:sz w:val="18"/>
          <w:szCs w:val="18"/>
          <w:lang w:val="en-US"/>
        </w:rPr>
        <w:t>· the influence of the finding(s) on the progress of science or the application of those finding(s) to health or technology; and</w:t>
      </w:r>
    </w:p>
    <w:p w:rsidRPr="00955B14" w:rsidR="005162C7" w:rsidP="00A40619" w:rsidRDefault="005162C7" w14:paraId="7D41F7B3" w14:textId="77777777">
      <w:pPr>
        <w:spacing w:after="0" w:line="240" w:lineRule="auto"/>
        <w:ind w:left="709"/>
        <w:rPr>
          <w:color w:val="969696"/>
          <w:sz w:val="18"/>
          <w:szCs w:val="18"/>
          <w:lang w:val="en-US"/>
        </w:rPr>
      </w:pPr>
      <w:r w:rsidRPr="00955B14">
        <w:rPr>
          <w:color w:val="969696"/>
          <w:sz w:val="18"/>
          <w:szCs w:val="18"/>
          <w:lang w:val="en-US"/>
        </w:rPr>
        <w:t>· your specific role in the described work.</w:t>
      </w:r>
    </w:p>
    <w:p w:rsidRPr="00955B14" w:rsidR="005162C7" w:rsidP="00A40619" w:rsidRDefault="005162C7" w14:paraId="66C89BCA" w14:textId="77777777">
      <w:pPr>
        <w:spacing w:after="0" w:line="240" w:lineRule="auto"/>
        <w:ind w:left="709"/>
        <w:rPr>
          <w:color w:val="969696"/>
          <w:sz w:val="18"/>
          <w:szCs w:val="18"/>
          <w:lang w:val="en-US"/>
        </w:rPr>
      </w:pPr>
      <w:r w:rsidRPr="00955B14">
        <w:rPr>
          <w:color w:val="969696"/>
          <w:sz w:val="18"/>
          <w:szCs w:val="18"/>
          <w:lang w:val="en-US"/>
        </w:rPr>
        <w:t>· Figures, tables, or graphics are not allowed.</w:t>
      </w:r>
    </w:p>
    <w:p w:rsidRPr="00955B14" w:rsidR="005162C7" w:rsidP="00A40619" w:rsidRDefault="005162C7" w14:paraId="390D87B3" w14:textId="439B2804">
      <w:pPr>
        <w:spacing w:after="0" w:line="240" w:lineRule="auto"/>
        <w:ind w:left="709"/>
        <w:rPr>
          <w:color w:val="969696"/>
          <w:sz w:val="18"/>
          <w:szCs w:val="18"/>
          <w:lang w:val="en-US"/>
        </w:rPr>
      </w:pPr>
      <w:r w:rsidRPr="00955B14">
        <w:rPr>
          <w:color w:val="969696"/>
          <w:sz w:val="18"/>
          <w:szCs w:val="18"/>
          <w:lang w:val="en-US"/>
        </w:rPr>
        <w:t>For each contribution, you may cite up to four publications or research products that are relevant to the contribution. If you are not the author of the product, indicate what your role or contribution was. Research products can include audio or video products; conference proceedings such as meeting abstracts, posters, or other presentations; patents; data and research materials; databases; educational aids or curricula; instruments or equipment; models; protocols; and software. Use hyperlinks and URLs to cite these items.</w:t>
      </w:r>
    </w:p>
    <w:p w:rsidRPr="00955B14" w:rsidR="005162C7" w:rsidP="005162C7" w:rsidRDefault="005162C7" w14:paraId="571BA668" w14:textId="77777777">
      <w:pPr>
        <w:spacing w:after="0"/>
        <w:rPr>
          <w:b/>
          <w:bCs/>
          <w:lang w:val="en-US"/>
        </w:rPr>
      </w:pPr>
    </w:p>
    <w:p w:rsidR="005162C7" w:rsidP="00213DF3" w:rsidRDefault="000B086A" w14:paraId="5ACBCF74" w14:textId="74D09B31">
      <w:pPr>
        <w:spacing w:after="0"/>
        <w:ind w:left="709"/>
        <w:rPr>
          <w:color w:val="969696"/>
          <w:sz w:val="18"/>
          <w:szCs w:val="18"/>
          <w:lang w:val="en-US"/>
        </w:rPr>
      </w:pPr>
      <w:r>
        <w:rPr>
          <w:b/>
          <w:bCs/>
          <w:color w:val="44546A" w:themeColor="text2"/>
          <w:lang w:val="en-US"/>
        </w:rPr>
        <w:t xml:space="preserve">b.) </w:t>
      </w:r>
      <w:r w:rsidRPr="00091A8E" w:rsidR="00091A8E">
        <w:rPr>
          <w:b/>
          <w:bCs/>
          <w:color w:val="44546A" w:themeColor="text2"/>
          <w:lang w:val="en-US"/>
        </w:rPr>
        <w:t>Key output</w:t>
      </w:r>
      <w:r w:rsidR="00865B93">
        <w:rPr>
          <w:b/>
          <w:bCs/>
          <w:color w:val="44546A" w:themeColor="text2"/>
          <w:lang w:val="en-US"/>
        </w:rPr>
        <w:t>:</w:t>
      </w:r>
      <w:r w:rsidRPr="00091A8E" w:rsidR="00091A8E">
        <w:rPr>
          <w:b/>
          <w:bCs/>
          <w:color w:val="44546A" w:themeColor="text2"/>
          <w:lang w:val="en-US"/>
        </w:rPr>
        <w:t xml:space="preserve"> </w:t>
      </w:r>
      <w:r w:rsidRPr="00091A8E" w:rsidR="005162C7">
        <w:rPr>
          <w:b/>
          <w:bCs/>
          <w:color w:val="44546A" w:themeColor="text2"/>
          <w:lang w:val="en-US"/>
        </w:rPr>
        <w:t>Five most relevant publications</w:t>
      </w:r>
      <w:r w:rsidRPr="00091A8E" w:rsidR="005162C7">
        <w:rPr>
          <w:color w:val="44546A" w:themeColor="text2"/>
          <w:sz w:val="18"/>
          <w:szCs w:val="18"/>
          <w:lang w:val="en-US"/>
        </w:rPr>
        <w:t xml:space="preserve"> </w:t>
      </w:r>
      <w:r w:rsidRPr="007F4218" w:rsidR="005162C7">
        <w:rPr>
          <w:color w:val="969696"/>
          <w:sz w:val="18"/>
          <w:szCs w:val="18"/>
          <w:lang w:val="en-US"/>
        </w:rPr>
        <w:br/>
      </w:r>
      <w:r w:rsidRPr="007F4218" w:rsidR="005162C7">
        <w:rPr>
          <w:color w:val="969696"/>
          <w:sz w:val="18"/>
          <w:szCs w:val="18"/>
          <w:lang w:val="en-US"/>
        </w:rPr>
        <w:t>Provide the description of the publication culture in your field including your short publication summary</w:t>
      </w:r>
      <w:r w:rsidR="005162C7">
        <w:rPr>
          <w:color w:val="969696"/>
          <w:sz w:val="18"/>
          <w:szCs w:val="18"/>
          <w:lang w:val="en-US"/>
        </w:rPr>
        <w:t xml:space="preserve"> (max 80 words).    </w:t>
      </w:r>
    </w:p>
    <w:p w:rsidRPr="00955B14" w:rsidR="005162C7" w:rsidP="00213DF3" w:rsidRDefault="005162C7" w14:paraId="57E26FA7" w14:textId="77777777">
      <w:pPr>
        <w:spacing w:after="0"/>
        <w:ind w:left="709"/>
        <w:rPr>
          <w:color w:val="969696"/>
          <w:sz w:val="18"/>
          <w:szCs w:val="18"/>
          <w:lang w:val="en-US"/>
        </w:rPr>
      </w:pPr>
      <w:r>
        <w:rPr>
          <w:color w:val="969696"/>
          <w:sz w:val="18"/>
          <w:szCs w:val="18"/>
          <w:lang w:val="en-US"/>
        </w:rPr>
        <w:t>Furthermore, p</w:t>
      </w:r>
      <w:r w:rsidRPr="00955B14">
        <w:rPr>
          <w:color w:val="969696"/>
          <w:sz w:val="18"/>
          <w:szCs w:val="18"/>
          <w:lang w:val="en-US"/>
        </w:rPr>
        <w:t xml:space="preserve">rovide a short description </w:t>
      </w:r>
      <w:r>
        <w:rPr>
          <w:color w:val="969696"/>
          <w:sz w:val="18"/>
          <w:szCs w:val="18"/>
          <w:lang w:val="en-US"/>
        </w:rPr>
        <w:t xml:space="preserve">(max 80 words) </w:t>
      </w:r>
      <w:r w:rsidRPr="00955B14">
        <w:rPr>
          <w:color w:val="969696"/>
          <w:sz w:val="18"/>
          <w:szCs w:val="18"/>
          <w:lang w:val="en-US"/>
        </w:rPr>
        <w:t xml:space="preserve">of the impact the selected </w:t>
      </w:r>
      <w:r w:rsidRPr="00B96E64">
        <w:rPr>
          <w:color w:val="969696"/>
          <w:sz w:val="18"/>
          <w:szCs w:val="18"/>
          <w:lang w:val="en-US"/>
        </w:rPr>
        <w:t xml:space="preserve">publications </w:t>
      </w:r>
      <w:r>
        <w:rPr>
          <w:color w:val="969696"/>
          <w:sz w:val="18"/>
          <w:szCs w:val="18"/>
          <w:lang w:val="en-US"/>
        </w:rPr>
        <w:t xml:space="preserve">(from last 10 years) </w:t>
      </w:r>
      <w:r w:rsidRPr="00955B14">
        <w:rPr>
          <w:color w:val="969696"/>
          <w:sz w:val="18"/>
          <w:szCs w:val="18"/>
          <w:lang w:val="en-US"/>
        </w:rPr>
        <w:t>have and your role in them</w:t>
      </w:r>
      <w:r w:rsidRPr="00955B14">
        <w:rPr>
          <w:color w:val="808080" w:themeColor="background1" w:themeShade="80"/>
          <w:sz w:val="18"/>
          <w:szCs w:val="18"/>
          <w:lang w:val="en-US"/>
        </w:rPr>
        <w:t xml:space="preserve">. </w:t>
      </w:r>
      <w:r w:rsidRPr="00955B14">
        <w:rPr>
          <w:color w:val="969696"/>
          <w:sz w:val="18"/>
          <w:szCs w:val="18"/>
          <w:lang w:val="en-US"/>
        </w:rPr>
        <w:t>Include the pdf’s of the mentioned publications in the attachment</w:t>
      </w:r>
      <w:r>
        <w:rPr>
          <w:color w:val="969696"/>
          <w:sz w:val="18"/>
          <w:szCs w:val="18"/>
          <w:lang w:val="en-US"/>
        </w:rPr>
        <w:t>.</w:t>
      </w:r>
    </w:p>
    <w:p w:rsidRPr="00955B14" w:rsidR="005162C7" w:rsidP="007B1990" w:rsidRDefault="005162C7" w14:paraId="24E243B2" w14:textId="77777777">
      <w:pPr>
        <w:pStyle w:val="Lijstalinea"/>
        <w:numPr>
          <w:ilvl w:val="1"/>
          <w:numId w:val="10"/>
        </w:numPr>
        <w:tabs>
          <w:tab w:val="right" w:pos="680"/>
        </w:tabs>
        <w:jc w:val="both"/>
        <w:rPr>
          <w:rFonts w:cs="Arial"/>
          <w:lang w:val="en-US"/>
        </w:rPr>
      </w:pPr>
      <w:r w:rsidRPr="00955B14">
        <w:rPr>
          <w:rFonts w:cs="Arial"/>
          <w:lang w:val="en-US"/>
        </w:rPr>
        <w:t>X</w:t>
      </w:r>
    </w:p>
    <w:p w:rsidRPr="00955B14" w:rsidR="005162C7" w:rsidP="007B1990" w:rsidRDefault="005162C7" w14:paraId="174BB7F8" w14:textId="77777777">
      <w:pPr>
        <w:pStyle w:val="Lijstalinea"/>
        <w:numPr>
          <w:ilvl w:val="1"/>
          <w:numId w:val="10"/>
        </w:numPr>
        <w:tabs>
          <w:tab w:val="right" w:pos="680"/>
        </w:tabs>
        <w:jc w:val="both"/>
        <w:rPr>
          <w:rFonts w:cs="Arial"/>
          <w:lang w:val="en-US"/>
        </w:rPr>
      </w:pPr>
      <w:r w:rsidRPr="00955B14">
        <w:rPr>
          <w:rFonts w:cs="Arial"/>
          <w:lang w:val="en-US"/>
        </w:rPr>
        <w:t>X</w:t>
      </w:r>
    </w:p>
    <w:p w:rsidRPr="00955B14" w:rsidR="005162C7" w:rsidP="007B1990" w:rsidRDefault="005162C7" w14:paraId="4EDD5054" w14:textId="77777777">
      <w:pPr>
        <w:pStyle w:val="Lijstalinea"/>
        <w:numPr>
          <w:ilvl w:val="1"/>
          <w:numId w:val="10"/>
        </w:numPr>
        <w:tabs>
          <w:tab w:val="right" w:pos="680"/>
        </w:tabs>
        <w:jc w:val="both"/>
        <w:rPr>
          <w:rFonts w:cs="Arial"/>
          <w:lang w:val="en-US"/>
        </w:rPr>
      </w:pPr>
      <w:r w:rsidRPr="00955B14">
        <w:rPr>
          <w:rFonts w:cs="Arial"/>
          <w:lang w:val="en-US"/>
        </w:rPr>
        <w:t>X</w:t>
      </w:r>
    </w:p>
    <w:p w:rsidRPr="00955B14" w:rsidR="005162C7" w:rsidP="007B1990" w:rsidRDefault="005162C7" w14:paraId="1B5F78F0" w14:textId="77777777">
      <w:pPr>
        <w:pStyle w:val="Lijstalinea"/>
        <w:numPr>
          <w:ilvl w:val="1"/>
          <w:numId w:val="10"/>
        </w:numPr>
        <w:tabs>
          <w:tab w:val="right" w:pos="680"/>
        </w:tabs>
        <w:jc w:val="both"/>
        <w:rPr>
          <w:rFonts w:cs="Arial"/>
          <w:lang w:val="en-US"/>
        </w:rPr>
      </w:pPr>
      <w:r w:rsidRPr="00955B14">
        <w:rPr>
          <w:rFonts w:cs="Arial"/>
          <w:lang w:val="en-US"/>
        </w:rPr>
        <w:t>X</w:t>
      </w:r>
    </w:p>
    <w:p w:rsidRPr="00955B14" w:rsidR="005162C7" w:rsidP="007B1990" w:rsidRDefault="005162C7" w14:paraId="38AF6189" w14:textId="77777777">
      <w:pPr>
        <w:pStyle w:val="Lijstalinea"/>
        <w:numPr>
          <w:ilvl w:val="1"/>
          <w:numId w:val="10"/>
        </w:numPr>
        <w:tabs>
          <w:tab w:val="right" w:pos="680"/>
        </w:tabs>
        <w:jc w:val="both"/>
        <w:rPr>
          <w:rFonts w:cs="Arial"/>
          <w:lang w:val="en-US"/>
        </w:rPr>
      </w:pPr>
      <w:r w:rsidRPr="00955B14">
        <w:rPr>
          <w:rFonts w:cs="Arial"/>
          <w:lang w:val="en-US"/>
        </w:rPr>
        <w:t>X</w:t>
      </w:r>
    </w:p>
    <w:p w:rsidR="00181834" w:rsidP="00181834" w:rsidRDefault="00181834" w14:paraId="124CEE82" w14:textId="77777777">
      <w:pPr>
        <w:rPr>
          <w:rFonts w:eastAsia="Times New Roman"/>
          <w:b/>
          <w:bCs/>
          <w:color w:val="44546A" w:themeColor="text2"/>
          <w:lang w:val="en-US"/>
        </w:rPr>
      </w:pPr>
    </w:p>
    <w:p w:rsidRPr="00181834" w:rsidR="00181834" w:rsidP="00181834" w:rsidRDefault="00181834" w14:paraId="1AAC64BE" w14:textId="063C0792">
      <w:pPr>
        <w:pStyle w:val="Lijstalinea"/>
        <w:numPr>
          <w:ilvl w:val="0"/>
          <w:numId w:val="1"/>
        </w:numPr>
        <w:spacing w:line="240" w:lineRule="auto"/>
        <w:rPr>
          <w:color w:val="969696"/>
          <w:sz w:val="18"/>
          <w:szCs w:val="18"/>
          <w:lang w:val="en-US"/>
        </w:rPr>
      </w:pPr>
      <w:r w:rsidRPr="00181834">
        <w:rPr>
          <w:b/>
          <w:bCs/>
          <w:color w:val="44546A" w:themeColor="text2"/>
          <w:lang w:val="en-US"/>
        </w:rPr>
        <w:t>Describe your research group</w:t>
      </w:r>
      <w:r w:rsidRPr="00181834">
        <w:rPr>
          <w:color w:val="44546A" w:themeColor="text2"/>
          <w:sz w:val="18"/>
          <w:szCs w:val="18"/>
          <w:lang w:val="en-US"/>
        </w:rPr>
        <w:t xml:space="preserve"> </w:t>
      </w:r>
      <w:r w:rsidRPr="00181834">
        <w:rPr>
          <w:color w:val="969696"/>
          <w:sz w:val="18"/>
          <w:szCs w:val="18"/>
          <w:lang w:val="en-US"/>
        </w:rPr>
        <w:t xml:space="preserve">(max 200 words); support the </w:t>
      </w:r>
      <w:r w:rsidRPr="00181834" w:rsidR="00A805CE">
        <w:rPr>
          <w:color w:val="969696"/>
          <w:sz w:val="18"/>
          <w:szCs w:val="18"/>
          <w:lang w:val="en-US"/>
        </w:rPr>
        <w:t>description</w:t>
      </w:r>
      <w:r w:rsidRPr="00181834">
        <w:rPr>
          <w:color w:val="969696"/>
          <w:sz w:val="18"/>
          <w:szCs w:val="18"/>
          <w:lang w:val="en-US"/>
        </w:rPr>
        <w:t xml:space="preserve"> with </w:t>
      </w:r>
      <w:r w:rsidR="000B26B3">
        <w:rPr>
          <w:color w:val="969696"/>
          <w:sz w:val="18"/>
          <w:szCs w:val="18"/>
          <w:lang w:val="en-US"/>
        </w:rPr>
        <w:t xml:space="preserve">a </w:t>
      </w:r>
      <w:r w:rsidRPr="00181834">
        <w:rPr>
          <w:color w:val="969696"/>
          <w:sz w:val="18"/>
          <w:szCs w:val="18"/>
          <w:lang w:val="en-US"/>
        </w:rPr>
        <w:t xml:space="preserve">list </w:t>
      </w:r>
      <w:r w:rsidR="000B26B3">
        <w:rPr>
          <w:color w:val="969696"/>
          <w:sz w:val="18"/>
          <w:szCs w:val="18"/>
          <w:lang w:val="en-US"/>
        </w:rPr>
        <w:t xml:space="preserve">of </w:t>
      </w:r>
      <w:r w:rsidRPr="00181834">
        <w:rPr>
          <w:color w:val="969696"/>
          <w:sz w:val="18"/>
          <w:szCs w:val="18"/>
          <w:lang w:val="en-US"/>
        </w:rPr>
        <w:t>the people you are hierarchically responsible for (</w:t>
      </w:r>
      <w:r w:rsidRPr="00181834">
        <w:rPr>
          <w:color w:val="969696"/>
          <w:sz w:val="18"/>
          <w:szCs w:val="18"/>
          <w:u w:val="single"/>
          <w:lang w:val="en-US"/>
        </w:rPr>
        <w:t>having the yearly appraisal meeting with</w:t>
      </w:r>
      <w:r w:rsidRPr="00181834">
        <w:rPr>
          <w:color w:val="969696"/>
          <w:sz w:val="18"/>
          <w:szCs w:val="18"/>
          <w:lang w:val="en-US"/>
        </w:rPr>
        <w:t xml:space="preserve">);  </w:t>
      </w:r>
      <w:r w:rsidR="00E950B4">
        <w:rPr>
          <w:color w:val="969696"/>
          <w:sz w:val="18"/>
          <w:szCs w:val="18"/>
          <w:lang w:val="en-US"/>
        </w:rPr>
        <w:t xml:space="preserve">Please also indicate </w:t>
      </w:r>
      <w:r w:rsidRPr="00181834">
        <w:rPr>
          <w:color w:val="969696"/>
          <w:sz w:val="18"/>
          <w:szCs w:val="18"/>
          <w:lang w:val="en-US"/>
        </w:rPr>
        <w:t>co-supervision</w:t>
      </w:r>
      <w:r w:rsidR="00A424DA">
        <w:rPr>
          <w:color w:val="969696"/>
          <w:sz w:val="18"/>
          <w:szCs w:val="18"/>
          <w:lang w:val="en-US"/>
        </w:rPr>
        <w:t xml:space="preserve"> and</w:t>
      </w:r>
      <w:r w:rsidRPr="00181834">
        <w:rPr>
          <w:color w:val="969696"/>
          <w:sz w:val="18"/>
          <w:szCs w:val="18"/>
          <w:lang w:val="en-US"/>
        </w:rPr>
        <w:t xml:space="preserve"> funding. Include also previous members and PhD graduates by indicating the years as a member (in case of PhD candidate the year of graduation) and follow-up </w:t>
      </w:r>
      <w:r w:rsidRPr="00181834" w:rsidR="00A805CE">
        <w:rPr>
          <w:color w:val="969696"/>
          <w:sz w:val="18"/>
          <w:szCs w:val="18"/>
          <w:lang w:val="en-US"/>
        </w:rPr>
        <w:t>position</w:t>
      </w:r>
      <w:r w:rsidRPr="00181834">
        <w:rPr>
          <w:color w:val="969696"/>
          <w:sz w:val="18"/>
          <w:szCs w:val="18"/>
          <w:lang w:val="en-US"/>
        </w:rPr>
        <w:t xml:space="preserve">. </w:t>
      </w:r>
    </w:p>
    <w:tbl>
      <w:tblPr>
        <w:tblW w:w="8523" w:type="dxa"/>
        <w:tblInd w:w="704" w:type="dxa"/>
        <w:tbl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insideH w:val="single" w:color="D0CECE" w:themeColor="background2" w:themeShade="E6" w:sz="4" w:space="0"/>
          <w:insideV w:val="single" w:color="D0CECE" w:themeColor="background2" w:themeShade="E6" w:sz="4" w:space="0"/>
        </w:tblBorders>
        <w:tblLayout w:type="fixed"/>
        <w:tblLook w:val="04A0" w:firstRow="1" w:lastRow="0" w:firstColumn="1" w:lastColumn="0" w:noHBand="0" w:noVBand="1"/>
      </w:tblPr>
      <w:tblGrid>
        <w:gridCol w:w="851"/>
        <w:gridCol w:w="1134"/>
        <w:gridCol w:w="850"/>
        <w:gridCol w:w="1361"/>
        <w:gridCol w:w="951"/>
        <w:gridCol w:w="1370"/>
        <w:gridCol w:w="980"/>
        <w:gridCol w:w="1026"/>
      </w:tblGrid>
      <w:tr w:rsidRPr="00A805CE" w:rsidR="00181834" w:rsidTr="00865B93" w14:paraId="61D23C64" w14:textId="77777777">
        <w:tc>
          <w:tcPr>
            <w:tcW w:w="851" w:type="dxa"/>
            <w:shd w:val="clear" w:color="auto" w:fill="D9D9D9" w:themeFill="background1" w:themeFillShade="D9"/>
          </w:tcPr>
          <w:p w:rsidRPr="00955B14" w:rsidR="00181834" w:rsidP="00E11793" w:rsidRDefault="00181834" w14:paraId="62A18E49" w14:textId="77777777">
            <w:pPr>
              <w:tabs>
                <w:tab w:val="left" w:leader="dot" w:pos="680"/>
              </w:tabs>
              <w:jc w:val="both"/>
              <w:rPr>
                <w:rFonts w:cs="Arial"/>
                <w:lang w:val="en-US"/>
              </w:rPr>
            </w:pPr>
            <w:r w:rsidRPr="00955B14">
              <w:rPr>
                <w:rFonts w:cs="Arial"/>
                <w:lang w:val="en-US"/>
              </w:rPr>
              <w:lastRenderedPageBreak/>
              <w:t>Name</w:t>
            </w:r>
          </w:p>
        </w:tc>
        <w:tc>
          <w:tcPr>
            <w:tcW w:w="1134" w:type="dxa"/>
            <w:shd w:val="clear" w:color="auto" w:fill="D9D9D9" w:themeFill="background1" w:themeFillShade="D9"/>
          </w:tcPr>
          <w:p w:rsidRPr="00955B14" w:rsidR="00181834" w:rsidP="00E11793" w:rsidRDefault="00181834" w14:paraId="6ADC6860" w14:textId="77777777">
            <w:pPr>
              <w:tabs>
                <w:tab w:val="left" w:leader="dot" w:pos="680"/>
              </w:tabs>
              <w:jc w:val="both"/>
              <w:rPr>
                <w:rFonts w:cs="Arial"/>
                <w:lang w:val="en-US"/>
              </w:rPr>
            </w:pPr>
            <w:r w:rsidRPr="00955B14">
              <w:rPr>
                <w:rFonts w:cs="Arial"/>
                <w:lang w:val="en-US"/>
              </w:rPr>
              <w:t xml:space="preserve">Position* </w:t>
            </w:r>
          </w:p>
        </w:tc>
        <w:tc>
          <w:tcPr>
            <w:tcW w:w="850" w:type="dxa"/>
            <w:shd w:val="clear" w:color="auto" w:fill="D9D9D9" w:themeFill="background1" w:themeFillShade="D9"/>
          </w:tcPr>
          <w:p w:rsidRPr="00955B14" w:rsidR="00181834" w:rsidP="00E11793" w:rsidRDefault="00181834" w14:paraId="249D0D42" w14:textId="77777777">
            <w:pPr>
              <w:tabs>
                <w:tab w:val="left" w:leader="dot" w:pos="680"/>
              </w:tabs>
              <w:jc w:val="both"/>
              <w:rPr>
                <w:rFonts w:cs="Arial"/>
                <w:lang w:val="en-US"/>
              </w:rPr>
            </w:pPr>
            <w:r w:rsidRPr="00955B14">
              <w:rPr>
                <w:rFonts w:cs="Arial"/>
                <w:lang w:val="en-US"/>
              </w:rPr>
              <w:t>Department</w:t>
            </w:r>
          </w:p>
        </w:tc>
        <w:tc>
          <w:tcPr>
            <w:tcW w:w="1361" w:type="dxa"/>
            <w:shd w:val="clear" w:color="auto" w:fill="D9D9D9" w:themeFill="background1" w:themeFillShade="D9"/>
          </w:tcPr>
          <w:p w:rsidRPr="00955B14" w:rsidR="00181834" w:rsidP="00E11793" w:rsidRDefault="00181834" w14:paraId="3812637C" w14:textId="77777777">
            <w:pPr>
              <w:tabs>
                <w:tab w:val="left" w:leader="dot" w:pos="680"/>
              </w:tabs>
              <w:rPr>
                <w:rFonts w:cs="Arial"/>
                <w:lang w:val="en-US"/>
              </w:rPr>
            </w:pPr>
            <w:r w:rsidRPr="00955B14">
              <w:rPr>
                <w:rFonts w:cs="Arial"/>
                <w:lang w:val="en-US"/>
              </w:rPr>
              <w:t xml:space="preserve">If co-supervision, </w:t>
            </w:r>
            <w:r w:rsidRPr="003E142A">
              <w:rPr>
                <w:rFonts w:cs="Arial"/>
                <w:sz w:val="18"/>
                <w:szCs w:val="18"/>
                <w:lang w:val="en-US"/>
              </w:rPr>
              <w:t>indicate with whom &amp; ratio of your contribution to total supervision</w:t>
            </w:r>
          </w:p>
        </w:tc>
        <w:tc>
          <w:tcPr>
            <w:tcW w:w="951" w:type="dxa"/>
            <w:shd w:val="clear" w:color="auto" w:fill="D9D9D9" w:themeFill="background1" w:themeFillShade="D9"/>
          </w:tcPr>
          <w:p w:rsidRPr="00955B14" w:rsidR="00181834" w:rsidP="00E11793" w:rsidRDefault="00181834" w14:paraId="347F62F7" w14:textId="77777777">
            <w:pPr>
              <w:tabs>
                <w:tab w:val="left" w:leader="dot" w:pos="680"/>
              </w:tabs>
              <w:jc w:val="both"/>
              <w:rPr>
                <w:rFonts w:cs="Arial"/>
                <w:lang w:val="en-US"/>
              </w:rPr>
            </w:pPr>
            <w:r w:rsidRPr="00955B14">
              <w:rPr>
                <w:rFonts w:cs="Arial"/>
                <w:lang w:val="en-US"/>
              </w:rPr>
              <w:t>Funding source</w:t>
            </w:r>
          </w:p>
        </w:tc>
        <w:tc>
          <w:tcPr>
            <w:tcW w:w="1370" w:type="dxa"/>
            <w:shd w:val="clear" w:color="auto" w:fill="D9D9D9" w:themeFill="background1" w:themeFillShade="D9"/>
          </w:tcPr>
          <w:p w:rsidRPr="00BE4A30" w:rsidR="00181834" w:rsidP="00E11793" w:rsidRDefault="00181834" w14:paraId="16046C2F" w14:textId="77777777">
            <w:pPr>
              <w:tabs>
                <w:tab w:val="left" w:leader="dot" w:pos="680"/>
              </w:tabs>
              <w:rPr>
                <w:rFonts w:cs="Arial"/>
                <w:lang w:val="en-US"/>
              </w:rPr>
            </w:pPr>
            <w:r>
              <w:rPr>
                <w:rFonts w:cs="Arial"/>
                <w:lang w:val="en-US"/>
              </w:rPr>
              <w:t>F</w:t>
            </w:r>
            <w:r w:rsidRPr="00BE4A30">
              <w:rPr>
                <w:rFonts w:cs="Arial"/>
                <w:lang w:val="en-US"/>
              </w:rPr>
              <w:t>unding</w:t>
            </w:r>
            <w:r>
              <w:rPr>
                <w:rFonts w:cs="Arial"/>
                <w:lang w:val="en-US"/>
              </w:rPr>
              <w:t xml:space="preserve"> from own group</w:t>
            </w:r>
          </w:p>
          <w:p w:rsidRPr="00BE4A30" w:rsidR="00181834" w:rsidP="00E11793" w:rsidRDefault="00181834" w14:paraId="42B7015E" w14:textId="77777777">
            <w:pPr>
              <w:tabs>
                <w:tab w:val="left" w:leader="dot" w:pos="680"/>
              </w:tabs>
              <w:rPr>
                <w:rFonts w:cs="Arial"/>
                <w:lang w:val="en-US"/>
              </w:rPr>
            </w:pPr>
            <w:r w:rsidRPr="00BE4A30">
              <w:rPr>
                <w:rFonts w:cs="Arial"/>
                <w:sz w:val="18"/>
                <w:szCs w:val="18"/>
                <w:lang w:val="en-US"/>
              </w:rPr>
              <w:t>(</w:t>
            </w:r>
            <w:r>
              <w:rPr>
                <w:rFonts w:cs="Arial"/>
                <w:sz w:val="18"/>
                <w:szCs w:val="18"/>
                <w:lang w:val="en-US"/>
              </w:rPr>
              <w:t xml:space="preserve">distinguish  funding by  </w:t>
            </w:r>
            <w:r w:rsidRPr="00B26544">
              <w:rPr>
                <w:rFonts w:cs="Arial"/>
                <w:sz w:val="18"/>
                <w:szCs w:val="18"/>
                <w:lang w:val="en-US"/>
              </w:rPr>
              <w:t>candidate (C); group member (G), other</w:t>
            </w:r>
            <w:r>
              <w:rPr>
                <w:rFonts w:cs="Arial"/>
                <w:sz w:val="18"/>
                <w:szCs w:val="18"/>
                <w:lang w:val="en-US"/>
              </w:rPr>
              <w:t>-outside the group (O)</w:t>
            </w:r>
            <w:r w:rsidRPr="00BE4A30">
              <w:rPr>
                <w:rFonts w:cs="Arial"/>
                <w:sz w:val="18"/>
                <w:szCs w:val="18"/>
                <w:lang w:val="en-US"/>
              </w:rPr>
              <w:t>)</w:t>
            </w:r>
          </w:p>
          <w:p w:rsidRPr="00955B14" w:rsidR="00181834" w:rsidP="00E11793" w:rsidRDefault="00181834" w14:paraId="01BC5921" w14:textId="77777777">
            <w:pPr>
              <w:tabs>
                <w:tab w:val="left" w:leader="dot" w:pos="680"/>
              </w:tabs>
              <w:rPr>
                <w:rFonts w:cs="Arial"/>
                <w:lang w:val="en-US"/>
              </w:rPr>
            </w:pPr>
          </w:p>
        </w:tc>
        <w:tc>
          <w:tcPr>
            <w:tcW w:w="980" w:type="dxa"/>
            <w:shd w:val="clear" w:color="auto" w:fill="D9D9D9" w:themeFill="background1" w:themeFillShade="D9"/>
          </w:tcPr>
          <w:p w:rsidRPr="00955B14" w:rsidR="00181834" w:rsidP="00E11793" w:rsidRDefault="00181834" w14:paraId="31B402A2" w14:textId="77777777">
            <w:pPr>
              <w:tabs>
                <w:tab w:val="left" w:leader="dot" w:pos="680"/>
              </w:tabs>
              <w:rPr>
                <w:rFonts w:cs="Arial"/>
                <w:lang w:val="en-US"/>
              </w:rPr>
            </w:pPr>
            <w:r w:rsidRPr="00955B14">
              <w:rPr>
                <w:rFonts w:cs="Arial"/>
                <w:lang w:val="en-US"/>
              </w:rPr>
              <w:t xml:space="preserve">Years </w:t>
            </w:r>
            <w:r w:rsidRPr="00955B14">
              <w:rPr>
                <w:rFonts w:cs="Arial"/>
                <w:lang w:val="en-US"/>
              </w:rPr>
              <w:br/>
            </w:r>
            <w:r w:rsidRPr="00955B14">
              <w:rPr>
                <w:rFonts w:cs="Arial"/>
                <w:sz w:val="18"/>
                <w:szCs w:val="18"/>
                <w:lang w:val="en-US"/>
              </w:rPr>
              <w:t>(in case of previous group members)</w:t>
            </w:r>
          </w:p>
        </w:tc>
        <w:tc>
          <w:tcPr>
            <w:tcW w:w="1026" w:type="dxa"/>
            <w:shd w:val="clear" w:color="auto" w:fill="D9D9D9" w:themeFill="background1" w:themeFillShade="D9"/>
          </w:tcPr>
          <w:p w:rsidRPr="00955B14" w:rsidR="00181834" w:rsidP="00E11793" w:rsidRDefault="00181834" w14:paraId="61D5CACE" w14:textId="77777777">
            <w:pPr>
              <w:tabs>
                <w:tab w:val="left" w:leader="dot" w:pos="680"/>
              </w:tabs>
              <w:rPr>
                <w:rFonts w:cs="Arial"/>
                <w:lang w:val="en-US"/>
              </w:rPr>
            </w:pPr>
            <w:r w:rsidRPr="00955B14">
              <w:rPr>
                <w:rFonts w:cs="Arial"/>
                <w:lang w:val="en-US"/>
              </w:rPr>
              <w:t xml:space="preserve">Follow-up positions  </w:t>
            </w:r>
            <w:r w:rsidRPr="00955B14">
              <w:rPr>
                <w:rFonts w:cs="Arial"/>
                <w:sz w:val="18"/>
                <w:szCs w:val="18"/>
                <w:lang w:val="en-US"/>
              </w:rPr>
              <w:t>(in case of previous group members)</w:t>
            </w:r>
          </w:p>
        </w:tc>
      </w:tr>
      <w:tr w:rsidRPr="004775C7" w:rsidR="00181834" w:rsidTr="00865B93" w14:paraId="66188C95" w14:textId="77777777">
        <w:trPr>
          <w:trHeight w:val="438"/>
        </w:trPr>
        <w:tc>
          <w:tcPr>
            <w:tcW w:w="851" w:type="dxa"/>
          </w:tcPr>
          <w:p w:rsidRPr="00B26544" w:rsidR="00181834" w:rsidP="00E11793" w:rsidRDefault="00181834" w14:paraId="5963B652" w14:textId="77777777">
            <w:pPr>
              <w:tabs>
                <w:tab w:val="left" w:leader="dot" w:pos="680"/>
              </w:tabs>
              <w:jc w:val="both"/>
              <w:rPr>
                <w:rFonts w:cs="Arial"/>
                <w:color w:val="7F7F7F" w:themeColor="text1" w:themeTint="80"/>
                <w:sz w:val="18"/>
                <w:szCs w:val="18"/>
                <w:lang w:val="en-US"/>
              </w:rPr>
            </w:pPr>
            <w:r w:rsidRPr="00B26544">
              <w:rPr>
                <w:rFonts w:cs="Arial"/>
                <w:color w:val="7F7F7F" w:themeColor="text1" w:themeTint="80"/>
                <w:sz w:val="18"/>
                <w:szCs w:val="18"/>
                <w:lang w:val="en-US"/>
              </w:rPr>
              <w:t>A.</w:t>
            </w:r>
            <w:r>
              <w:rPr>
                <w:rFonts w:cs="Arial"/>
                <w:color w:val="7F7F7F" w:themeColor="text1" w:themeTint="80"/>
                <w:sz w:val="18"/>
                <w:szCs w:val="18"/>
                <w:lang w:val="en-US"/>
              </w:rPr>
              <w:t xml:space="preserve"> </w:t>
            </w:r>
            <w:r w:rsidRPr="00B26544">
              <w:rPr>
                <w:rFonts w:cs="Arial"/>
                <w:color w:val="7F7F7F" w:themeColor="text1" w:themeTint="80"/>
                <w:sz w:val="18"/>
                <w:szCs w:val="18"/>
                <w:lang w:val="en-US"/>
              </w:rPr>
              <w:t>B</w:t>
            </w:r>
            <w:r>
              <w:rPr>
                <w:rFonts w:cs="Arial"/>
                <w:color w:val="7F7F7F" w:themeColor="text1" w:themeTint="80"/>
                <w:sz w:val="18"/>
                <w:szCs w:val="18"/>
                <w:lang w:val="en-US"/>
              </w:rPr>
              <w:t>lue</w:t>
            </w:r>
            <w:r w:rsidRPr="00B26544">
              <w:rPr>
                <w:rFonts w:cs="Arial"/>
                <w:color w:val="7F7F7F" w:themeColor="text1" w:themeTint="80"/>
                <w:sz w:val="18"/>
                <w:szCs w:val="18"/>
                <w:lang w:val="en-US"/>
              </w:rPr>
              <w:t xml:space="preserve"> </w:t>
            </w:r>
          </w:p>
        </w:tc>
        <w:tc>
          <w:tcPr>
            <w:tcW w:w="1134" w:type="dxa"/>
          </w:tcPr>
          <w:p w:rsidRPr="00B26544" w:rsidR="00181834" w:rsidP="00E11793" w:rsidRDefault="00181834" w14:paraId="61565A81" w14:textId="77777777">
            <w:pPr>
              <w:tabs>
                <w:tab w:val="left" w:leader="dot" w:pos="680"/>
              </w:tabs>
              <w:jc w:val="both"/>
              <w:rPr>
                <w:rFonts w:cs="Arial"/>
                <w:color w:val="7F7F7F" w:themeColor="text1" w:themeTint="80"/>
                <w:sz w:val="18"/>
                <w:szCs w:val="18"/>
                <w:lang w:val="en-US"/>
              </w:rPr>
            </w:pPr>
            <w:r w:rsidRPr="00B26544">
              <w:rPr>
                <w:rFonts w:cs="Arial"/>
                <w:color w:val="7F7F7F" w:themeColor="text1" w:themeTint="80"/>
                <w:sz w:val="18"/>
                <w:szCs w:val="18"/>
                <w:lang w:val="en-US"/>
              </w:rPr>
              <w:t>PhD candidate</w:t>
            </w:r>
          </w:p>
        </w:tc>
        <w:tc>
          <w:tcPr>
            <w:tcW w:w="850" w:type="dxa"/>
          </w:tcPr>
          <w:p w:rsidRPr="00B26544" w:rsidR="00181834" w:rsidP="00E11793" w:rsidRDefault="00181834" w14:paraId="48DAE439" w14:textId="77777777">
            <w:pPr>
              <w:tabs>
                <w:tab w:val="left" w:leader="dot" w:pos="680"/>
              </w:tabs>
              <w:jc w:val="both"/>
              <w:rPr>
                <w:rFonts w:cs="Arial"/>
                <w:color w:val="7F7F7F" w:themeColor="text1" w:themeTint="80"/>
                <w:sz w:val="18"/>
                <w:szCs w:val="18"/>
                <w:lang w:val="en-US"/>
              </w:rPr>
            </w:pPr>
            <w:r w:rsidRPr="00B26544">
              <w:rPr>
                <w:rFonts w:cs="Arial"/>
                <w:color w:val="7F7F7F" w:themeColor="text1" w:themeTint="80"/>
                <w:sz w:val="18"/>
                <w:szCs w:val="18"/>
                <w:lang w:val="en-US"/>
              </w:rPr>
              <w:t>x</w:t>
            </w:r>
            <w:r>
              <w:rPr>
                <w:rFonts w:cs="Arial"/>
                <w:color w:val="7F7F7F" w:themeColor="text1" w:themeTint="80"/>
                <w:sz w:val="18"/>
                <w:szCs w:val="18"/>
                <w:lang w:val="en-US"/>
              </w:rPr>
              <w:t>x</w:t>
            </w:r>
          </w:p>
        </w:tc>
        <w:tc>
          <w:tcPr>
            <w:tcW w:w="1361" w:type="dxa"/>
          </w:tcPr>
          <w:p w:rsidRPr="00B26544" w:rsidR="00181834" w:rsidP="00E11793" w:rsidRDefault="00181834" w14:paraId="107244FD" w14:textId="77777777">
            <w:pPr>
              <w:tabs>
                <w:tab w:val="left" w:leader="dot" w:pos="680"/>
              </w:tabs>
              <w:jc w:val="both"/>
              <w:rPr>
                <w:rFonts w:cs="Arial"/>
                <w:color w:val="7F7F7F" w:themeColor="text1" w:themeTint="80"/>
                <w:sz w:val="18"/>
                <w:szCs w:val="18"/>
                <w:lang w:val="en-US"/>
              </w:rPr>
            </w:pPr>
            <w:r w:rsidRPr="00B26544">
              <w:rPr>
                <w:rFonts w:cs="Arial"/>
                <w:color w:val="7F7F7F" w:themeColor="text1" w:themeTint="80"/>
                <w:sz w:val="18"/>
                <w:szCs w:val="18"/>
                <w:lang w:val="en-US"/>
              </w:rPr>
              <w:t>75% candidate</w:t>
            </w:r>
            <w:r>
              <w:rPr>
                <w:rFonts w:cs="Arial"/>
                <w:color w:val="7F7F7F" w:themeColor="text1" w:themeTint="80"/>
                <w:sz w:val="18"/>
                <w:szCs w:val="18"/>
                <w:lang w:val="en-US"/>
              </w:rPr>
              <w:t xml:space="preserve"> (co-promotor)</w:t>
            </w:r>
            <w:r w:rsidRPr="00B26544">
              <w:rPr>
                <w:rFonts w:cs="Arial"/>
                <w:color w:val="7F7F7F" w:themeColor="text1" w:themeTint="80"/>
                <w:sz w:val="18"/>
                <w:szCs w:val="18"/>
                <w:lang w:val="en-US"/>
              </w:rPr>
              <w:t>, 25 % XX</w:t>
            </w:r>
            <w:r>
              <w:rPr>
                <w:rFonts w:cs="Arial"/>
                <w:color w:val="7F7F7F" w:themeColor="text1" w:themeTint="80"/>
                <w:sz w:val="18"/>
                <w:szCs w:val="18"/>
                <w:lang w:val="en-US"/>
              </w:rPr>
              <w:t xml:space="preserve"> (promotor)</w:t>
            </w:r>
          </w:p>
        </w:tc>
        <w:tc>
          <w:tcPr>
            <w:tcW w:w="951" w:type="dxa"/>
          </w:tcPr>
          <w:p w:rsidRPr="00B26544" w:rsidR="00181834" w:rsidP="00E11793" w:rsidRDefault="00181834" w14:paraId="0ACD4F11" w14:textId="77777777">
            <w:pPr>
              <w:tabs>
                <w:tab w:val="left" w:leader="dot" w:pos="680"/>
              </w:tabs>
              <w:jc w:val="both"/>
              <w:rPr>
                <w:rFonts w:cs="Arial"/>
                <w:color w:val="7F7F7F" w:themeColor="text1" w:themeTint="80"/>
                <w:sz w:val="18"/>
                <w:szCs w:val="18"/>
                <w:lang w:val="en-US"/>
              </w:rPr>
            </w:pPr>
            <w:r>
              <w:rPr>
                <w:rFonts w:cs="Arial"/>
                <w:color w:val="7F7F7F" w:themeColor="text1" w:themeTint="80"/>
                <w:sz w:val="18"/>
                <w:szCs w:val="18"/>
                <w:lang w:val="en-US"/>
              </w:rPr>
              <w:t>H2020…</w:t>
            </w:r>
          </w:p>
        </w:tc>
        <w:tc>
          <w:tcPr>
            <w:tcW w:w="1370" w:type="dxa"/>
          </w:tcPr>
          <w:p w:rsidRPr="00B26544" w:rsidR="00181834" w:rsidP="00E11793" w:rsidRDefault="00181834" w14:paraId="015EF8A6" w14:textId="77777777">
            <w:pPr>
              <w:tabs>
                <w:tab w:val="left" w:leader="dot" w:pos="680"/>
              </w:tabs>
              <w:jc w:val="both"/>
              <w:rPr>
                <w:rFonts w:cs="Arial"/>
                <w:color w:val="7F7F7F" w:themeColor="text1" w:themeTint="80"/>
                <w:sz w:val="18"/>
                <w:szCs w:val="18"/>
                <w:lang w:val="en-US"/>
              </w:rPr>
            </w:pPr>
            <w:r>
              <w:rPr>
                <w:rFonts w:cs="Arial"/>
                <w:color w:val="7F7F7F" w:themeColor="text1" w:themeTint="80"/>
                <w:sz w:val="18"/>
                <w:szCs w:val="18"/>
                <w:lang w:val="en-US"/>
              </w:rPr>
              <w:t>C</w:t>
            </w:r>
          </w:p>
        </w:tc>
        <w:tc>
          <w:tcPr>
            <w:tcW w:w="980" w:type="dxa"/>
          </w:tcPr>
          <w:p w:rsidRPr="00B26544" w:rsidR="00181834" w:rsidP="00E11793" w:rsidRDefault="00181834" w14:paraId="3375B7FF" w14:textId="77777777">
            <w:pPr>
              <w:tabs>
                <w:tab w:val="left" w:leader="dot" w:pos="680"/>
              </w:tabs>
              <w:jc w:val="both"/>
              <w:rPr>
                <w:rFonts w:cs="Arial"/>
                <w:color w:val="7F7F7F" w:themeColor="text1" w:themeTint="80"/>
                <w:sz w:val="18"/>
                <w:szCs w:val="18"/>
                <w:lang w:val="en-US"/>
              </w:rPr>
            </w:pPr>
            <w:r>
              <w:rPr>
                <w:rFonts w:cs="Arial"/>
                <w:color w:val="7F7F7F" w:themeColor="text1" w:themeTint="80"/>
                <w:sz w:val="18"/>
                <w:szCs w:val="18"/>
                <w:lang w:val="en-US"/>
              </w:rPr>
              <w:t>2014-2016</w:t>
            </w:r>
          </w:p>
        </w:tc>
        <w:tc>
          <w:tcPr>
            <w:tcW w:w="1026" w:type="dxa"/>
          </w:tcPr>
          <w:p w:rsidRPr="00B26544" w:rsidR="00181834" w:rsidP="00E11793" w:rsidRDefault="00181834" w14:paraId="46207440" w14:textId="77777777">
            <w:pPr>
              <w:tabs>
                <w:tab w:val="left" w:leader="dot" w:pos="680"/>
              </w:tabs>
              <w:jc w:val="both"/>
              <w:rPr>
                <w:rFonts w:cs="Arial"/>
                <w:color w:val="7F7F7F" w:themeColor="text1" w:themeTint="80"/>
                <w:sz w:val="18"/>
                <w:szCs w:val="18"/>
                <w:lang w:val="en-US"/>
              </w:rPr>
            </w:pPr>
            <w:r w:rsidRPr="00B26544">
              <w:rPr>
                <w:rFonts w:cs="Arial"/>
                <w:color w:val="7F7F7F" w:themeColor="text1" w:themeTint="80"/>
                <w:sz w:val="18"/>
                <w:szCs w:val="18"/>
                <w:lang w:val="en-US"/>
              </w:rPr>
              <w:t>Project manager</w:t>
            </w:r>
          </w:p>
        </w:tc>
      </w:tr>
      <w:tr w:rsidRPr="004775C7" w:rsidR="00181834" w:rsidTr="00865B93" w14:paraId="05312A7C" w14:textId="77777777">
        <w:trPr>
          <w:trHeight w:val="436"/>
        </w:trPr>
        <w:tc>
          <w:tcPr>
            <w:tcW w:w="851" w:type="dxa"/>
          </w:tcPr>
          <w:p w:rsidRPr="00B26544" w:rsidR="00181834" w:rsidP="00E11793" w:rsidRDefault="00181834" w14:paraId="56D623AB" w14:textId="77777777">
            <w:pPr>
              <w:tabs>
                <w:tab w:val="left" w:leader="dot" w:pos="680"/>
              </w:tabs>
              <w:jc w:val="both"/>
              <w:rPr>
                <w:rFonts w:cs="Arial"/>
                <w:color w:val="7F7F7F" w:themeColor="text1" w:themeTint="80"/>
                <w:sz w:val="18"/>
                <w:szCs w:val="18"/>
                <w:lang w:val="en-US"/>
              </w:rPr>
            </w:pPr>
            <w:r w:rsidRPr="00B26544">
              <w:rPr>
                <w:rFonts w:cs="Arial"/>
                <w:color w:val="7F7F7F" w:themeColor="text1" w:themeTint="80"/>
                <w:sz w:val="18"/>
                <w:szCs w:val="18"/>
                <w:lang w:val="en-US"/>
              </w:rPr>
              <w:t>B. Green</w:t>
            </w:r>
          </w:p>
        </w:tc>
        <w:tc>
          <w:tcPr>
            <w:tcW w:w="1134" w:type="dxa"/>
          </w:tcPr>
          <w:p w:rsidRPr="00B26544" w:rsidR="00181834" w:rsidP="00E11793" w:rsidRDefault="00181834" w14:paraId="70233467" w14:textId="77777777">
            <w:pPr>
              <w:tabs>
                <w:tab w:val="left" w:leader="dot" w:pos="680"/>
              </w:tabs>
              <w:jc w:val="both"/>
              <w:rPr>
                <w:rFonts w:cs="Arial"/>
                <w:color w:val="7F7F7F" w:themeColor="text1" w:themeTint="80"/>
                <w:sz w:val="18"/>
                <w:szCs w:val="18"/>
                <w:lang w:val="en-US"/>
              </w:rPr>
            </w:pPr>
            <w:r>
              <w:rPr>
                <w:rFonts w:cs="Arial"/>
                <w:color w:val="7F7F7F" w:themeColor="text1" w:themeTint="80"/>
                <w:sz w:val="18"/>
                <w:szCs w:val="18"/>
                <w:lang w:val="en-US"/>
              </w:rPr>
              <w:t>Postdoc</w:t>
            </w:r>
          </w:p>
        </w:tc>
        <w:tc>
          <w:tcPr>
            <w:tcW w:w="850" w:type="dxa"/>
          </w:tcPr>
          <w:p w:rsidRPr="00B26544" w:rsidR="00181834" w:rsidP="00E11793" w:rsidRDefault="00181834" w14:paraId="119E5918" w14:textId="77777777">
            <w:pPr>
              <w:tabs>
                <w:tab w:val="left" w:leader="dot" w:pos="680"/>
              </w:tabs>
              <w:jc w:val="both"/>
              <w:rPr>
                <w:rFonts w:cs="Arial"/>
                <w:color w:val="7F7F7F" w:themeColor="text1" w:themeTint="80"/>
                <w:sz w:val="18"/>
                <w:szCs w:val="18"/>
                <w:lang w:val="en-US"/>
              </w:rPr>
            </w:pPr>
            <w:r>
              <w:rPr>
                <w:rFonts w:cs="Arial"/>
                <w:color w:val="7F7F7F" w:themeColor="text1" w:themeTint="80"/>
                <w:sz w:val="18"/>
                <w:szCs w:val="18"/>
                <w:lang w:val="en-US"/>
              </w:rPr>
              <w:t>xx</w:t>
            </w:r>
          </w:p>
        </w:tc>
        <w:tc>
          <w:tcPr>
            <w:tcW w:w="1361" w:type="dxa"/>
          </w:tcPr>
          <w:p w:rsidRPr="00B26544" w:rsidR="00181834" w:rsidP="00E11793" w:rsidRDefault="00181834" w14:paraId="02CCA2FF" w14:textId="77777777">
            <w:pPr>
              <w:tabs>
                <w:tab w:val="left" w:leader="dot" w:pos="680"/>
              </w:tabs>
              <w:jc w:val="both"/>
              <w:rPr>
                <w:rFonts w:cs="Arial"/>
                <w:color w:val="7F7F7F" w:themeColor="text1" w:themeTint="80"/>
                <w:sz w:val="18"/>
                <w:szCs w:val="18"/>
                <w:lang w:val="en-US"/>
              </w:rPr>
            </w:pPr>
            <w:r>
              <w:rPr>
                <w:rFonts w:cs="Arial"/>
                <w:color w:val="7F7F7F" w:themeColor="text1" w:themeTint="80"/>
                <w:sz w:val="18"/>
                <w:szCs w:val="18"/>
                <w:lang w:val="en-US"/>
              </w:rPr>
              <w:t>50</w:t>
            </w:r>
            <w:r w:rsidRPr="00B26544">
              <w:rPr>
                <w:rFonts w:cs="Arial"/>
                <w:color w:val="7F7F7F" w:themeColor="text1" w:themeTint="80"/>
                <w:sz w:val="18"/>
                <w:szCs w:val="18"/>
                <w:lang w:val="en-US"/>
              </w:rPr>
              <w:t xml:space="preserve">% candidate, </w:t>
            </w:r>
            <w:r>
              <w:rPr>
                <w:rFonts w:cs="Arial"/>
                <w:color w:val="7F7F7F" w:themeColor="text1" w:themeTint="80"/>
                <w:sz w:val="18"/>
                <w:szCs w:val="18"/>
                <w:lang w:val="en-US"/>
              </w:rPr>
              <w:t xml:space="preserve">25 </w:t>
            </w:r>
            <w:r w:rsidRPr="00B26544">
              <w:rPr>
                <w:rFonts w:cs="Arial"/>
                <w:color w:val="7F7F7F" w:themeColor="text1" w:themeTint="80"/>
                <w:sz w:val="18"/>
                <w:szCs w:val="18"/>
                <w:lang w:val="en-US"/>
              </w:rPr>
              <w:t>% XX</w:t>
            </w:r>
            <w:r>
              <w:rPr>
                <w:rFonts w:cs="Arial"/>
                <w:color w:val="7F7F7F" w:themeColor="text1" w:themeTint="80"/>
                <w:sz w:val="18"/>
                <w:szCs w:val="18"/>
                <w:lang w:val="en-US"/>
              </w:rPr>
              <w:t xml:space="preserve">, 25 </w:t>
            </w:r>
            <w:r w:rsidRPr="00B26544">
              <w:rPr>
                <w:rFonts w:cs="Arial"/>
                <w:color w:val="7F7F7F" w:themeColor="text1" w:themeTint="80"/>
                <w:sz w:val="18"/>
                <w:szCs w:val="18"/>
                <w:lang w:val="en-US"/>
              </w:rPr>
              <w:t xml:space="preserve">% </w:t>
            </w:r>
            <w:r>
              <w:rPr>
                <w:rFonts w:cs="Arial"/>
                <w:color w:val="7F7F7F" w:themeColor="text1" w:themeTint="80"/>
                <w:sz w:val="18"/>
                <w:szCs w:val="18"/>
                <w:lang w:val="en-US"/>
              </w:rPr>
              <w:t>YY</w:t>
            </w:r>
          </w:p>
        </w:tc>
        <w:tc>
          <w:tcPr>
            <w:tcW w:w="951" w:type="dxa"/>
          </w:tcPr>
          <w:p w:rsidRPr="00B26544" w:rsidR="00181834" w:rsidP="00E11793" w:rsidRDefault="00181834" w14:paraId="7F95C9BB" w14:textId="77777777">
            <w:pPr>
              <w:tabs>
                <w:tab w:val="left" w:leader="dot" w:pos="680"/>
              </w:tabs>
              <w:jc w:val="both"/>
              <w:rPr>
                <w:rFonts w:cs="Arial"/>
                <w:color w:val="7F7F7F" w:themeColor="text1" w:themeTint="80"/>
                <w:sz w:val="18"/>
                <w:szCs w:val="18"/>
                <w:lang w:val="en-US"/>
              </w:rPr>
            </w:pPr>
            <w:r>
              <w:rPr>
                <w:rFonts w:cs="Arial"/>
                <w:color w:val="7F7F7F" w:themeColor="text1" w:themeTint="80"/>
                <w:sz w:val="18"/>
                <w:szCs w:val="18"/>
                <w:lang w:val="en-US"/>
              </w:rPr>
              <w:t>MSCA</w:t>
            </w:r>
          </w:p>
        </w:tc>
        <w:tc>
          <w:tcPr>
            <w:tcW w:w="1370" w:type="dxa"/>
          </w:tcPr>
          <w:p w:rsidRPr="00B26544" w:rsidR="00181834" w:rsidP="00E11793" w:rsidRDefault="00181834" w14:paraId="3068F483" w14:textId="77777777">
            <w:pPr>
              <w:tabs>
                <w:tab w:val="left" w:leader="dot" w:pos="680"/>
              </w:tabs>
              <w:jc w:val="both"/>
              <w:rPr>
                <w:rFonts w:cs="Arial"/>
                <w:color w:val="7F7F7F" w:themeColor="text1" w:themeTint="80"/>
                <w:sz w:val="18"/>
                <w:szCs w:val="18"/>
                <w:lang w:val="en-US"/>
              </w:rPr>
            </w:pPr>
            <w:r w:rsidRPr="00B26544">
              <w:rPr>
                <w:rFonts w:cs="Arial"/>
                <w:color w:val="7F7F7F" w:themeColor="text1" w:themeTint="80"/>
                <w:sz w:val="18"/>
                <w:szCs w:val="18"/>
                <w:lang w:val="en-US"/>
              </w:rPr>
              <w:t>G</w:t>
            </w:r>
            <w:r>
              <w:rPr>
                <w:rFonts w:cs="Arial"/>
                <w:color w:val="7F7F7F" w:themeColor="text1" w:themeTint="80"/>
                <w:sz w:val="18"/>
                <w:szCs w:val="18"/>
                <w:lang w:val="en-US"/>
              </w:rPr>
              <w:t xml:space="preserve"> </w:t>
            </w:r>
          </w:p>
        </w:tc>
        <w:tc>
          <w:tcPr>
            <w:tcW w:w="980" w:type="dxa"/>
          </w:tcPr>
          <w:p w:rsidRPr="00B26544" w:rsidR="00181834" w:rsidP="00E11793" w:rsidRDefault="00181834" w14:paraId="45790D72" w14:textId="77777777">
            <w:pPr>
              <w:tabs>
                <w:tab w:val="left" w:leader="dot" w:pos="680"/>
              </w:tabs>
              <w:jc w:val="both"/>
              <w:rPr>
                <w:rFonts w:cs="Arial"/>
                <w:color w:val="7F7F7F" w:themeColor="text1" w:themeTint="80"/>
                <w:sz w:val="18"/>
                <w:szCs w:val="18"/>
                <w:lang w:val="en-US"/>
              </w:rPr>
            </w:pPr>
            <w:r>
              <w:rPr>
                <w:rFonts w:cs="Arial"/>
                <w:color w:val="7F7F7F" w:themeColor="text1" w:themeTint="80"/>
                <w:sz w:val="18"/>
                <w:szCs w:val="18"/>
                <w:lang w:val="en-US"/>
              </w:rPr>
              <w:t>2023-2025</w:t>
            </w:r>
          </w:p>
        </w:tc>
        <w:tc>
          <w:tcPr>
            <w:tcW w:w="1026" w:type="dxa"/>
          </w:tcPr>
          <w:p w:rsidRPr="00B26544" w:rsidR="00181834" w:rsidP="00E11793" w:rsidRDefault="00181834" w14:paraId="5005AFAC" w14:textId="77777777">
            <w:pPr>
              <w:tabs>
                <w:tab w:val="left" w:leader="dot" w:pos="680"/>
              </w:tabs>
              <w:jc w:val="both"/>
              <w:rPr>
                <w:rFonts w:cs="Arial"/>
                <w:color w:val="7F7F7F" w:themeColor="text1" w:themeTint="80"/>
                <w:sz w:val="18"/>
                <w:szCs w:val="18"/>
                <w:lang w:val="en-US"/>
              </w:rPr>
            </w:pPr>
          </w:p>
        </w:tc>
      </w:tr>
      <w:tr w:rsidRPr="004775C7" w:rsidR="00181834" w:rsidTr="00865B93" w14:paraId="141E6C1C" w14:textId="77777777">
        <w:trPr>
          <w:trHeight w:val="436"/>
        </w:trPr>
        <w:tc>
          <w:tcPr>
            <w:tcW w:w="851" w:type="dxa"/>
          </w:tcPr>
          <w:p w:rsidRPr="00955B14" w:rsidR="00181834" w:rsidP="00E11793" w:rsidRDefault="00181834" w14:paraId="4A379816" w14:textId="77777777">
            <w:pPr>
              <w:tabs>
                <w:tab w:val="left" w:leader="dot" w:pos="680"/>
              </w:tabs>
              <w:jc w:val="both"/>
              <w:rPr>
                <w:rFonts w:cs="Arial"/>
                <w:lang w:val="en-US"/>
              </w:rPr>
            </w:pPr>
          </w:p>
        </w:tc>
        <w:tc>
          <w:tcPr>
            <w:tcW w:w="1134" w:type="dxa"/>
          </w:tcPr>
          <w:p w:rsidRPr="00955B14" w:rsidR="00181834" w:rsidP="00E11793" w:rsidRDefault="00181834" w14:paraId="51D250F1" w14:textId="77777777">
            <w:pPr>
              <w:tabs>
                <w:tab w:val="left" w:leader="dot" w:pos="680"/>
              </w:tabs>
              <w:jc w:val="both"/>
              <w:rPr>
                <w:rFonts w:cs="Arial"/>
                <w:lang w:val="en-US"/>
              </w:rPr>
            </w:pPr>
          </w:p>
        </w:tc>
        <w:tc>
          <w:tcPr>
            <w:tcW w:w="850" w:type="dxa"/>
          </w:tcPr>
          <w:p w:rsidRPr="00955B14" w:rsidR="00181834" w:rsidP="00E11793" w:rsidRDefault="00181834" w14:paraId="0C781C4C" w14:textId="77777777">
            <w:pPr>
              <w:tabs>
                <w:tab w:val="left" w:leader="dot" w:pos="680"/>
              </w:tabs>
              <w:jc w:val="both"/>
              <w:rPr>
                <w:rFonts w:cs="Arial"/>
                <w:lang w:val="en-US"/>
              </w:rPr>
            </w:pPr>
          </w:p>
        </w:tc>
        <w:tc>
          <w:tcPr>
            <w:tcW w:w="1361" w:type="dxa"/>
          </w:tcPr>
          <w:p w:rsidRPr="00955B14" w:rsidR="00181834" w:rsidP="00E11793" w:rsidRDefault="00181834" w14:paraId="76E254EA" w14:textId="77777777">
            <w:pPr>
              <w:tabs>
                <w:tab w:val="left" w:leader="dot" w:pos="680"/>
              </w:tabs>
              <w:jc w:val="both"/>
              <w:rPr>
                <w:rFonts w:cs="Arial"/>
                <w:lang w:val="en-US"/>
              </w:rPr>
            </w:pPr>
          </w:p>
        </w:tc>
        <w:tc>
          <w:tcPr>
            <w:tcW w:w="951" w:type="dxa"/>
          </w:tcPr>
          <w:p w:rsidRPr="00955B14" w:rsidR="00181834" w:rsidP="00E11793" w:rsidRDefault="00181834" w14:paraId="63E095E2" w14:textId="77777777">
            <w:pPr>
              <w:tabs>
                <w:tab w:val="left" w:leader="dot" w:pos="680"/>
              </w:tabs>
              <w:jc w:val="both"/>
              <w:rPr>
                <w:rFonts w:cs="Arial"/>
                <w:lang w:val="en-US"/>
              </w:rPr>
            </w:pPr>
          </w:p>
        </w:tc>
        <w:tc>
          <w:tcPr>
            <w:tcW w:w="1370" w:type="dxa"/>
          </w:tcPr>
          <w:p w:rsidRPr="00955B14" w:rsidR="00181834" w:rsidP="00E11793" w:rsidRDefault="00181834" w14:paraId="39E2E920" w14:textId="77777777">
            <w:pPr>
              <w:tabs>
                <w:tab w:val="left" w:leader="dot" w:pos="680"/>
              </w:tabs>
              <w:jc w:val="both"/>
              <w:rPr>
                <w:rFonts w:cs="Arial"/>
                <w:lang w:val="en-US"/>
              </w:rPr>
            </w:pPr>
          </w:p>
        </w:tc>
        <w:tc>
          <w:tcPr>
            <w:tcW w:w="980" w:type="dxa"/>
          </w:tcPr>
          <w:p w:rsidRPr="00955B14" w:rsidR="00181834" w:rsidP="00E11793" w:rsidRDefault="00181834" w14:paraId="51164B4A" w14:textId="77777777">
            <w:pPr>
              <w:tabs>
                <w:tab w:val="left" w:leader="dot" w:pos="680"/>
              </w:tabs>
              <w:jc w:val="both"/>
              <w:rPr>
                <w:rFonts w:cs="Arial"/>
                <w:lang w:val="en-US"/>
              </w:rPr>
            </w:pPr>
          </w:p>
        </w:tc>
        <w:tc>
          <w:tcPr>
            <w:tcW w:w="1026" w:type="dxa"/>
          </w:tcPr>
          <w:p w:rsidRPr="00955B14" w:rsidR="00181834" w:rsidP="00E11793" w:rsidRDefault="00181834" w14:paraId="5F53277A" w14:textId="77777777">
            <w:pPr>
              <w:tabs>
                <w:tab w:val="left" w:leader="dot" w:pos="680"/>
              </w:tabs>
              <w:jc w:val="both"/>
              <w:rPr>
                <w:rFonts w:cs="Arial"/>
                <w:lang w:val="en-US"/>
              </w:rPr>
            </w:pPr>
          </w:p>
        </w:tc>
      </w:tr>
    </w:tbl>
    <w:p w:rsidRPr="00955B14" w:rsidR="00181834" w:rsidP="00817BA3" w:rsidRDefault="00181834" w14:paraId="6E261A27" w14:textId="422B283D">
      <w:pPr>
        <w:pStyle w:val="Lijstalinea"/>
        <w:rPr>
          <w:rFonts w:cs="Arial"/>
          <w:color w:val="7F7F7F" w:themeColor="text1" w:themeTint="80"/>
          <w:sz w:val="18"/>
          <w:szCs w:val="18"/>
          <w:lang w:val="en-GB"/>
        </w:rPr>
      </w:pPr>
      <w:r w:rsidRPr="00955B14">
        <w:rPr>
          <w:rFonts w:cs="Arial"/>
          <w:color w:val="7F7F7F" w:themeColor="text1" w:themeTint="80"/>
          <w:sz w:val="18"/>
          <w:szCs w:val="18"/>
          <w:lang w:val="en-GB"/>
        </w:rPr>
        <w:t xml:space="preserve">*UD / Postdoc/ Staff </w:t>
      </w:r>
      <w:r w:rsidRPr="00955B14" w:rsidR="008B7256">
        <w:rPr>
          <w:rFonts w:cs="Arial"/>
          <w:color w:val="7F7F7F" w:themeColor="text1" w:themeTint="80"/>
          <w:sz w:val="18"/>
          <w:szCs w:val="18"/>
          <w:lang w:val="en-GB"/>
        </w:rPr>
        <w:t>scientist</w:t>
      </w:r>
      <w:r w:rsidRPr="00955B14">
        <w:rPr>
          <w:rFonts w:cs="Arial"/>
          <w:color w:val="7F7F7F" w:themeColor="text1" w:themeTint="80"/>
          <w:sz w:val="18"/>
          <w:szCs w:val="18"/>
          <w:lang w:val="en-GB"/>
        </w:rPr>
        <w:t>/ Data scientist/</w:t>
      </w:r>
      <w:r>
        <w:rPr>
          <w:rFonts w:cs="Arial"/>
          <w:color w:val="7F7F7F" w:themeColor="text1" w:themeTint="80"/>
          <w:sz w:val="18"/>
          <w:szCs w:val="18"/>
          <w:lang w:val="en-GB"/>
        </w:rPr>
        <w:t xml:space="preserve"> Research technician/</w:t>
      </w:r>
      <w:r w:rsidRPr="00955B14">
        <w:rPr>
          <w:rFonts w:cs="Arial"/>
          <w:color w:val="7F7F7F" w:themeColor="text1" w:themeTint="80"/>
          <w:sz w:val="18"/>
          <w:szCs w:val="18"/>
          <w:lang w:val="en-GB"/>
        </w:rPr>
        <w:t xml:space="preserve"> Research nurse or assistant / PhD candidates (as registered in Hora </w:t>
      </w:r>
      <w:r>
        <w:rPr>
          <w:rFonts w:cs="Arial"/>
          <w:color w:val="7F7F7F" w:themeColor="text1" w:themeTint="80"/>
          <w:sz w:val="18"/>
          <w:szCs w:val="18"/>
          <w:lang w:val="en-GB"/>
        </w:rPr>
        <w:t>Finita</w:t>
      </w:r>
      <w:r w:rsidRPr="00955B14">
        <w:rPr>
          <w:rFonts w:cs="Arial"/>
          <w:color w:val="7F7F7F" w:themeColor="text1" w:themeTint="80"/>
          <w:sz w:val="18"/>
          <w:szCs w:val="18"/>
          <w:lang w:val="en-GB"/>
        </w:rPr>
        <w:t>)…..</w:t>
      </w:r>
    </w:p>
    <w:p w:rsidRPr="00181834" w:rsidR="00181834" w:rsidP="00817BA3" w:rsidRDefault="00181834" w14:paraId="46C63BE9" w14:textId="77777777">
      <w:pPr>
        <w:pStyle w:val="Lijstalinea"/>
        <w:spacing w:after="0"/>
        <w:rPr>
          <w:lang w:val="en-US"/>
        </w:rPr>
      </w:pPr>
    </w:p>
    <w:p w:rsidR="00157E9C" w:rsidP="00157E9C" w:rsidRDefault="00157E9C" w14:paraId="1B242385" w14:textId="2817EE9B">
      <w:pPr>
        <w:spacing w:after="0"/>
        <w:rPr>
          <w:rStyle w:val="eop"/>
          <w:rFonts w:ascii="Calibri" w:hAnsi="Calibri" w:cs="Calibri"/>
          <w:color w:val="000000"/>
          <w:highlight w:val="yellow"/>
          <w:shd w:val="clear" w:color="auto" w:fill="FFFFFF"/>
          <w:lang w:val="en-US"/>
        </w:rPr>
      </w:pPr>
    </w:p>
    <w:p w:rsidRPr="00C226BE" w:rsidR="00F055AE" w:rsidP="00F055AE" w:rsidRDefault="00403117" w14:paraId="72768F8F" w14:textId="2D5B9745">
      <w:pPr>
        <w:pStyle w:val="Lijstalinea"/>
        <w:numPr>
          <w:ilvl w:val="0"/>
          <w:numId w:val="1"/>
        </w:numPr>
        <w:rPr>
          <w:rFonts w:eastAsia="Times New Roman"/>
          <w:b/>
          <w:bCs/>
          <w:color w:val="44546A" w:themeColor="text2"/>
          <w:lang w:val="en-US"/>
        </w:rPr>
      </w:pPr>
      <w:r>
        <w:rPr>
          <w:rFonts w:eastAsia="Times New Roman"/>
          <w:b/>
          <w:bCs/>
          <w:color w:val="44546A" w:themeColor="text2"/>
          <w:lang w:val="en-US"/>
        </w:rPr>
        <w:t xml:space="preserve">a.) </w:t>
      </w:r>
      <w:r w:rsidRPr="008FC835" w:rsidR="00F055AE">
        <w:rPr>
          <w:rFonts w:eastAsia="Times New Roman"/>
          <w:b/>
          <w:bCs/>
          <w:color w:val="44546A" w:themeColor="text2"/>
          <w:lang w:val="en-US"/>
        </w:rPr>
        <w:t>Give an example of how you induced or supported a collaboration between professions, sectors or departments.</w:t>
      </w:r>
      <w:r w:rsidRPr="007A5471" w:rsidR="007A5471">
        <w:rPr>
          <w:rStyle w:val="normaltextrun"/>
          <w:rFonts w:ascii="Calibri" w:hAnsi="Calibri" w:cs="Calibri"/>
          <w:color w:val="969696"/>
          <w:sz w:val="18"/>
          <w:szCs w:val="18"/>
          <w:shd w:val="clear" w:color="auto" w:fill="FFFFFF"/>
          <w:lang w:val="en-US"/>
        </w:rPr>
        <w:t xml:space="preserve"> </w:t>
      </w:r>
      <w:r w:rsidRPr="00E53322" w:rsidR="007A5471">
        <w:rPr>
          <w:rStyle w:val="normaltextrun"/>
          <w:rFonts w:ascii="Calibri" w:hAnsi="Calibri" w:cs="Calibri"/>
          <w:color w:val="969696"/>
          <w:sz w:val="18"/>
          <w:szCs w:val="18"/>
          <w:shd w:val="clear" w:color="auto" w:fill="FFFFFF"/>
          <w:lang w:val="en-US"/>
        </w:rPr>
        <w:t xml:space="preserve">(max </w:t>
      </w:r>
      <w:r w:rsidR="007A5471">
        <w:rPr>
          <w:rStyle w:val="normaltextrun"/>
          <w:rFonts w:ascii="Calibri" w:hAnsi="Calibri" w:cs="Calibri"/>
          <w:color w:val="969696"/>
          <w:sz w:val="18"/>
          <w:szCs w:val="18"/>
          <w:shd w:val="clear" w:color="auto" w:fill="FFFFFF"/>
          <w:lang w:val="en-US"/>
        </w:rPr>
        <w:t>15</w:t>
      </w:r>
      <w:r w:rsidRPr="00E53322" w:rsidR="007A5471">
        <w:rPr>
          <w:rStyle w:val="normaltextrun"/>
          <w:rFonts w:ascii="Calibri" w:hAnsi="Calibri" w:cs="Calibri"/>
          <w:color w:val="969696"/>
          <w:sz w:val="18"/>
          <w:szCs w:val="18"/>
          <w:shd w:val="clear" w:color="auto" w:fill="FFFFFF"/>
          <w:lang w:val="en-US"/>
        </w:rPr>
        <w:t>0 words)</w:t>
      </w:r>
    </w:p>
    <w:p w:rsidRPr="00286578" w:rsidR="00F055AE" w:rsidP="00157E9C" w:rsidRDefault="00F055AE" w14:paraId="50E4BEBF" w14:textId="77777777">
      <w:pPr>
        <w:spacing w:after="0"/>
        <w:rPr>
          <w:highlight w:val="yellow"/>
          <w:lang w:val="en-US"/>
        </w:rPr>
      </w:pPr>
    </w:p>
    <w:p w:rsidR="009117CE" w:rsidP="00E53322" w:rsidRDefault="00403117" w14:paraId="33D2B4AF" w14:textId="4B4A791D">
      <w:pPr>
        <w:spacing w:after="0"/>
        <w:ind w:left="720"/>
        <w:rPr>
          <w:rStyle w:val="eop"/>
          <w:rFonts w:ascii="Calibri" w:hAnsi="Calibri" w:cs="Calibri"/>
          <w:color w:val="000000"/>
          <w:shd w:val="clear" w:color="auto" w:fill="FFFFFF"/>
          <w:lang w:val="en-US"/>
        </w:rPr>
      </w:pPr>
      <w:r>
        <w:rPr>
          <w:rStyle w:val="normaltextrun"/>
          <w:rFonts w:ascii="Calibri" w:hAnsi="Calibri" w:cs="Calibri"/>
          <w:b/>
          <w:bCs/>
          <w:color w:val="44546A" w:themeColor="text2"/>
          <w:shd w:val="clear" w:color="auto" w:fill="FFFFFF"/>
          <w:lang w:val="en-US"/>
        </w:rPr>
        <w:t xml:space="preserve">b.) </w:t>
      </w:r>
      <w:r w:rsidRPr="00E53322" w:rsidR="00157E9C">
        <w:rPr>
          <w:rStyle w:val="normaltextrun"/>
          <w:rFonts w:ascii="Calibri" w:hAnsi="Calibri" w:cs="Calibri"/>
          <w:b/>
          <w:bCs/>
          <w:color w:val="44546A" w:themeColor="text2"/>
          <w:shd w:val="clear" w:color="auto" w:fill="FFFFFF"/>
          <w:lang w:val="en-US"/>
        </w:rPr>
        <w:t xml:space="preserve">Describe your </w:t>
      </w:r>
      <w:r w:rsidRPr="00E53322" w:rsidR="00157E9C">
        <w:rPr>
          <w:rStyle w:val="findhit"/>
          <w:rFonts w:ascii="Calibri" w:hAnsi="Calibri" w:cs="Calibri"/>
          <w:b/>
          <w:bCs/>
          <w:color w:val="44546A" w:themeColor="text2"/>
          <w:shd w:val="clear" w:color="auto" w:fill="FFFFFF"/>
          <w:lang w:val="en-US"/>
        </w:rPr>
        <w:t>collaboration</w:t>
      </w:r>
      <w:r w:rsidRPr="00E53322" w:rsidR="00157E9C">
        <w:rPr>
          <w:rStyle w:val="normaltextrun"/>
          <w:rFonts w:ascii="Calibri" w:hAnsi="Calibri" w:cs="Calibri"/>
          <w:b/>
          <w:bCs/>
          <w:color w:val="44546A" w:themeColor="text2"/>
          <w:shd w:val="clear" w:color="auto" w:fill="FFFFFF"/>
          <w:lang w:val="en-US"/>
        </w:rPr>
        <w:t>s locally and (inter)nationally,</w:t>
      </w:r>
      <w:r w:rsidRPr="00E53322" w:rsidR="00157E9C">
        <w:rPr>
          <w:rStyle w:val="normaltextrun"/>
          <w:rFonts w:ascii="Calibri" w:hAnsi="Calibri" w:cs="Calibri"/>
          <w:color w:val="44546A" w:themeColor="text2"/>
          <w:shd w:val="clear" w:color="auto" w:fill="FFFFFF"/>
          <w:lang w:val="en-US"/>
        </w:rPr>
        <w:t xml:space="preserve"> </w:t>
      </w:r>
      <w:r w:rsidRPr="00E53322" w:rsidR="00157E9C">
        <w:rPr>
          <w:rStyle w:val="normaltextrun"/>
          <w:rFonts w:ascii="Calibri" w:hAnsi="Calibri" w:cs="Calibri"/>
          <w:color w:val="969696"/>
          <w:sz w:val="18"/>
          <w:szCs w:val="18"/>
          <w:shd w:val="clear" w:color="auto" w:fill="FFFFFF"/>
          <w:lang w:val="en-US"/>
        </w:rPr>
        <w:t xml:space="preserve">including your role in and aim of the </w:t>
      </w:r>
      <w:r w:rsidRPr="00E53322" w:rsidR="00157E9C">
        <w:rPr>
          <w:rStyle w:val="findhit"/>
          <w:rFonts w:ascii="Calibri" w:hAnsi="Calibri" w:cs="Calibri"/>
          <w:color w:val="969696"/>
          <w:sz w:val="18"/>
          <w:szCs w:val="18"/>
          <w:shd w:val="clear" w:color="auto" w:fill="FFFFFF"/>
          <w:lang w:val="en-US"/>
        </w:rPr>
        <w:t>collaboration</w:t>
      </w:r>
      <w:r w:rsidRPr="00E53322" w:rsidR="00157E9C">
        <w:rPr>
          <w:rStyle w:val="normaltextrun"/>
          <w:rFonts w:ascii="Calibri" w:hAnsi="Calibri" w:cs="Calibri"/>
          <w:color w:val="969696"/>
          <w:sz w:val="18"/>
          <w:szCs w:val="18"/>
          <w:shd w:val="clear" w:color="auto" w:fill="FFFFFF"/>
          <w:lang w:val="en-US"/>
        </w:rPr>
        <w:t>; you may visualize your network (max 200 words).</w:t>
      </w:r>
      <w:r w:rsidR="00157E9C">
        <w:rPr>
          <w:rStyle w:val="normaltextrun"/>
          <w:rFonts w:ascii="Calibri" w:hAnsi="Calibri" w:cs="Calibri"/>
          <w:color w:val="969696"/>
          <w:sz w:val="18"/>
          <w:szCs w:val="18"/>
          <w:shd w:val="clear" w:color="auto" w:fill="FFFFFF"/>
          <w:lang w:val="en-US"/>
        </w:rPr>
        <w:t> </w:t>
      </w:r>
      <w:r w:rsidR="00157E9C">
        <w:rPr>
          <w:rStyle w:val="normaltextrun"/>
          <w:rFonts w:ascii="Calibri" w:hAnsi="Calibri" w:cs="Calibri"/>
          <w:color w:val="000000"/>
          <w:shd w:val="clear" w:color="auto" w:fill="FFFFFF"/>
          <w:lang w:val="en-US"/>
        </w:rPr>
        <w:t>   </w:t>
      </w:r>
      <w:r w:rsidRPr="004E7CA5" w:rsidR="00157E9C">
        <w:rPr>
          <w:rStyle w:val="eop"/>
          <w:rFonts w:ascii="Calibri" w:hAnsi="Calibri" w:cs="Calibri"/>
          <w:color w:val="000000"/>
          <w:shd w:val="clear" w:color="auto" w:fill="FFFFFF"/>
          <w:lang w:val="en-US"/>
        </w:rPr>
        <w:t> </w:t>
      </w:r>
    </w:p>
    <w:p w:rsidR="009117CE" w:rsidP="00E53322" w:rsidRDefault="009117CE" w14:paraId="4DC20E38" w14:textId="77777777">
      <w:pPr>
        <w:spacing w:after="0"/>
        <w:ind w:left="720"/>
        <w:rPr>
          <w:lang w:val="en-US"/>
        </w:rPr>
      </w:pPr>
    </w:p>
    <w:p w:rsidRPr="009117CE" w:rsidR="009117CE" w:rsidP="009117CE" w:rsidRDefault="009117CE" w14:paraId="28A84B58" w14:textId="77777777">
      <w:pPr>
        <w:pStyle w:val="Lijstalinea"/>
        <w:numPr>
          <w:ilvl w:val="0"/>
          <w:numId w:val="1"/>
        </w:numPr>
        <w:spacing w:after="0"/>
        <w:rPr>
          <w:b/>
          <w:bCs/>
          <w:color w:val="44546A" w:themeColor="text2"/>
          <w:lang w:val="en-US"/>
        </w:rPr>
      </w:pPr>
      <w:r w:rsidRPr="009117CE">
        <w:rPr>
          <w:b/>
          <w:bCs/>
          <w:color w:val="44546A" w:themeColor="text2"/>
          <w:lang w:val="en-US"/>
        </w:rPr>
        <w:t>Leadership</w:t>
      </w:r>
    </w:p>
    <w:p w:rsidRPr="00955B14" w:rsidR="009117CE" w:rsidP="009117CE" w:rsidRDefault="009117CE" w14:paraId="5B5F3001" w14:textId="77777777">
      <w:pPr>
        <w:spacing w:after="0"/>
        <w:ind w:left="709"/>
        <w:rPr>
          <w:color w:val="969696"/>
          <w:sz w:val="18"/>
          <w:szCs w:val="18"/>
          <w:lang w:val="en-US"/>
        </w:rPr>
      </w:pPr>
      <w:r w:rsidRPr="00955B14">
        <w:rPr>
          <w:color w:val="969696"/>
          <w:sz w:val="18"/>
          <w:szCs w:val="18"/>
          <w:lang w:val="en-US"/>
        </w:rPr>
        <w:t xml:space="preserve">Describe your personal and professional leadership experience;  Reflect on the development of your leadership skills. Here, you can also highlight the strengths that helped you to reach, and perhaps point out what makes you stand out. However, you can consider also </w:t>
      </w:r>
      <w:r>
        <w:rPr>
          <w:color w:val="969696"/>
          <w:sz w:val="18"/>
          <w:szCs w:val="18"/>
          <w:lang w:val="en-US"/>
        </w:rPr>
        <w:t xml:space="preserve">areas for </w:t>
      </w:r>
      <w:r w:rsidRPr="00955B14">
        <w:rPr>
          <w:color w:val="969696"/>
          <w:sz w:val="18"/>
          <w:szCs w:val="18"/>
          <w:lang w:val="en-US"/>
        </w:rPr>
        <w:t>further develop</w:t>
      </w:r>
      <w:r>
        <w:rPr>
          <w:color w:val="969696"/>
          <w:sz w:val="18"/>
          <w:szCs w:val="18"/>
          <w:lang w:val="en-US"/>
        </w:rPr>
        <w:t>ment</w:t>
      </w:r>
      <w:r w:rsidRPr="00955B14">
        <w:rPr>
          <w:color w:val="969696"/>
          <w:sz w:val="18"/>
          <w:szCs w:val="18"/>
          <w:lang w:val="en-US"/>
        </w:rPr>
        <w:t xml:space="preserve"> (max </w:t>
      </w:r>
      <w:r w:rsidRPr="00AD5A4D">
        <w:rPr>
          <w:color w:val="969696"/>
          <w:sz w:val="18"/>
          <w:szCs w:val="18"/>
          <w:lang w:val="en-US"/>
        </w:rPr>
        <w:t>300</w:t>
      </w:r>
      <w:r w:rsidRPr="00955B14">
        <w:rPr>
          <w:color w:val="969696"/>
          <w:sz w:val="18"/>
          <w:szCs w:val="18"/>
          <w:lang w:val="en-US"/>
        </w:rPr>
        <w:t xml:space="preserve"> words).</w:t>
      </w:r>
    </w:p>
    <w:p w:rsidRPr="00955B14" w:rsidR="00157E9C" w:rsidP="00E53322" w:rsidRDefault="00157E9C" w14:paraId="54737809" w14:textId="356A656E">
      <w:pPr>
        <w:spacing w:after="0"/>
        <w:ind w:left="720"/>
        <w:rPr>
          <w:lang w:val="en-US"/>
        </w:rPr>
      </w:pPr>
      <w:r w:rsidRPr="00955B14">
        <w:rPr>
          <w:lang w:val="en-US"/>
        </w:rPr>
        <w:br/>
      </w:r>
    </w:p>
    <w:p w:rsidRPr="00A805CE" w:rsidR="00097DCD" w:rsidRDefault="00097DCD" w14:paraId="3BCE505F" w14:textId="77777777">
      <w:pPr>
        <w:rPr>
          <w:lang w:val="en-US"/>
        </w:rPr>
        <w:sectPr w:rsidRPr="00A805CE" w:rsidR="00097DCD">
          <w:pgSz w:w="11906" w:h="16838" w:orient="portrait"/>
          <w:pgMar w:top="1440" w:right="1440" w:bottom="1440" w:left="1440" w:header="708" w:footer="708" w:gutter="0"/>
          <w:cols w:space="708"/>
          <w:docGrid w:linePitch="360"/>
        </w:sectPr>
      </w:pPr>
    </w:p>
    <w:p w:rsidR="00097DCD" w:rsidP="00097DCD" w:rsidRDefault="00097DCD" w14:paraId="74EE2C1E" w14:textId="77777777">
      <w:pPr>
        <w:pStyle w:val="Kop1"/>
        <w:rPr>
          <w:rFonts w:eastAsia="Times New Roman"/>
          <w:lang w:val="en-US"/>
        </w:rPr>
      </w:pPr>
      <w:r>
        <w:rPr>
          <w:rFonts w:eastAsia="Times New Roman"/>
          <w:lang w:val="en-US"/>
        </w:rPr>
        <w:lastRenderedPageBreak/>
        <w:t xml:space="preserve">Goals of the </w:t>
      </w:r>
      <w:proofErr w:type="spellStart"/>
      <w:r>
        <w:rPr>
          <w:rFonts w:eastAsia="Times New Roman"/>
          <w:lang w:val="en-US"/>
        </w:rPr>
        <w:t>sectorplan</w:t>
      </w:r>
      <w:proofErr w:type="spellEnd"/>
      <w:r>
        <w:rPr>
          <w:rFonts w:eastAsia="Times New Roman"/>
          <w:lang w:val="en-US"/>
        </w:rPr>
        <w:t xml:space="preserve"> by strategic area</w:t>
      </w:r>
    </w:p>
    <w:p w:rsidR="00097DCD" w:rsidP="00097DCD" w:rsidRDefault="00097DCD" w14:paraId="701F7268" w14:textId="77777777">
      <w:pPr>
        <w:pStyle w:val="Duidelijkcitaat"/>
        <w:rPr>
          <w:lang w:val="en-US"/>
        </w:rPr>
      </w:pPr>
      <w:r>
        <w:rPr>
          <w:lang w:val="en-US"/>
        </w:rPr>
        <w:t>Prevention</w:t>
      </w:r>
    </w:p>
    <w:p w:rsidRPr="00A909E9" w:rsidR="00097DCD" w:rsidP="00097DCD" w:rsidRDefault="00097DCD" w14:paraId="0174F533" w14:textId="77777777">
      <w:pPr>
        <w:pStyle w:val="Lijstalinea"/>
        <w:numPr>
          <w:ilvl w:val="0"/>
          <w:numId w:val="2"/>
        </w:numPr>
        <w:rPr>
          <w:rFonts w:asciiTheme="majorHAnsi" w:hAnsiTheme="majorHAnsi" w:cstheme="majorHAnsi"/>
          <w:lang w:val="en-US"/>
        </w:rPr>
      </w:pPr>
      <w:r w:rsidRPr="00A909E9">
        <w:rPr>
          <w:rFonts w:asciiTheme="majorHAnsi" w:hAnsiTheme="majorHAnsi" w:cstheme="majorHAnsi"/>
          <w:lang w:val="en-US"/>
        </w:rPr>
        <w:t xml:space="preserve">Deepening and strengthening tertiary (indicated and disease-related) prevention in research and education </w:t>
      </w:r>
    </w:p>
    <w:p w:rsidRPr="00A909E9" w:rsidR="00097DCD" w:rsidP="00097DCD" w:rsidRDefault="00097DCD" w14:paraId="7EEF4AEA" w14:textId="77777777">
      <w:pPr>
        <w:pStyle w:val="Lijstalinea"/>
        <w:numPr>
          <w:ilvl w:val="0"/>
          <w:numId w:val="2"/>
        </w:numPr>
        <w:rPr>
          <w:rFonts w:asciiTheme="majorHAnsi" w:hAnsiTheme="majorHAnsi" w:cstheme="majorHAnsi"/>
          <w:lang w:val="en-US"/>
        </w:rPr>
      </w:pPr>
      <w:r w:rsidRPr="00A909E9">
        <w:rPr>
          <w:rFonts w:asciiTheme="majorHAnsi" w:hAnsiTheme="majorHAnsi" w:cstheme="majorHAnsi"/>
          <w:lang w:val="en-US"/>
        </w:rPr>
        <w:t>Collecting, synthesizing, analyzing and using population-based health and prevention data in the region</w:t>
      </w:r>
    </w:p>
    <w:p w:rsidRPr="00A909E9" w:rsidR="00097DCD" w:rsidP="00097DCD" w:rsidRDefault="00097DCD" w14:paraId="3D19E55A" w14:textId="77777777">
      <w:pPr>
        <w:pStyle w:val="Lijstalinea"/>
        <w:numPr>
          <w:ilvl w:val="0"/>
          <w:numId w:val="2"/>
        </w:numPr>
        <w:rPr>
          <w:rFonts w:asciiTheme="majorHAnsi" w:hAnsiTheme="majorHAnsi" w:cstheme="majorHAnsi"/>
          <w:lang w:val="en-US"/>
        </w:rPr>
      </w:pPr>
      <w:r w:rsidRPr="00A909E9">
        <w:rPr>
          <w:rFonts w:asciiTheme="majorHAnsi" w:hAnsiTheme="majorHAnsi" w:cstheme="majorHAnsi"/>
          <w:lang w:val="en-US"/>
        </w:rPr>
        <w:t xml:space="preserve">Development of projects on population health management, </w:t>
      </w:r>
      <w:proofErr w:type="spellStart"/>
      <w:r w:rsidRPr="00A909E9">
        <w:rPr>
          <w:rFonts w:asciiTheme="majorHAnsi" w:hAnsiTheme="majorHAnsi" w:cstheme="majorHAnsi"/>
          <w:lang w:val="en-US"/>
        </w:rPr>
        <w:t>focussing</w:t>
      </w:r>
      <w:proofErr w:type="spellEnd"/>
      <w:r w:rsidRPr="00A909E9">
        <w:rPr>
          <w:rFonts w:asciiTheme="majorHAnsi" w:hAnsiTheme="majorHAnsi" w:cstheme="majorHAnsi"/>
          <w:lang w:val="en-US"/>
        </w:rPr>
        <w:t xml:space="preserve"> on reduction of socioeconomic health disparities, prevention and lifestyle</w:t>
      </w:r>
    </w:p>
    <w:p w:rsidRPr="00A909E9" w:rsidR="00097DCD" w:rsidP="00097DCD" w:rsidRDefault="00097DCD" w14:paraId="258073C1" w14:textId="77777777">
      <w:pPr>
        <w:pStyle w:val="Lijstalinea"/>
        <w:numPr>
          <w:ilvl w:val="0"/>
          <w:numId w:val="2"/>
        </w:numPr>
        <w:rPr>
          <w:rFonts w:asciiTheme="majorHAnsi" w:hAnsiTheme="majorHAnsi" w:cstheme="majorHAnsi"/>
          <w:lang w:val="en-US"/>
        </w:rPr>
      </w:pPr>
      <w:r w:rsidRPr="00A909E9">
        <w:rPr>
          <w:rFonts w:asciiTheme="majorHAnsi" w:hAnsiTheme="majorHAnsi" w:cstheme="majorHAnsi"/>
          <w:lang w:val="en-US"/>
        </w:rPr>
        <w:t>Bringing together research (and related education) on lifestyle and behavior for physical and mental health in the Radboudumc Prevention Hub</w:t>
      </w:r>
    </w:p>
    <w:p w:rsidRPr="00A909E9" w:rsidR="00097DCD" w:rsidP="00097DCD" w:rsidRDefault="00097DCD" w14:paraId="4BE58695" w14:textId="77777777">
      <w:pPr>
        <w:pStyle w:val="Lijstalinea"/>
        <w:numPr>
          <w:ilvl w:val="0"/>
          <w:numId w:val="2"/>
        </w:numPr>
        <w:rPr>
          <w:rFonts w:asciiTheme="majorHAnsi" w:hAnsiTheme="majorHAnsi" w:cstheme="majorHAnsi"/>
          <w:lang w:val="en-US"/>
        </w:rPr>
      </w:pPr>
      <w:r w:rsidRPr="00A909E9">
        <w:rPr>
          <w:rFonts w:asciiTheme="majorHAnsi" w:hAnsiTheme="majorHAnsi" w:cstheme="majorHAnsi"/>
          <w:lang w:val="en-US"/>
        </w:rPr>
        <w:t xml:space="preserve">Forming an active interdisciplinary community of university of applied sciences (HBO), university and </w:t>
      </w:r>
      <w:proofErr w:type="spellStart"/>
      <w:r w:rsidRPr="00A909E9">
        <w:rPr>
          <w:rFonts w:asciiTheme="majorHAnsi" w:hAnsiTheme="majorHAnsi" w:cstheme="majorHAnsi"/>
          <w:lang w:val="en-US"/>
        </w:rPr>
        <w:t>umc</w:t>
      </w:r>
      <w:proofErr w:type="spellEnd"/>
      <w:r w:rsidRPr="00A909E9">
        <w:rPr>
          <w:rFonts w:asciiTheme="majorHAnsi" w:hAnsiTheme="majorHAnsi" w:cstheme="majorHAnsi"/>
          <w:lang w:val="en-US"/>
        </w:rPr>
        <w:t xml:space="preserve"> with the focus on prevention and health </w:t>
      </w:r>
    </w:p>
    <w:p w:rsidRPr="00A909E9" w:rsidR="00097DCD" w:rsidP="00097DCD" w:rsidRDefault="00097DCD" w14:paraId="3F68E94E" w14:textId="77777777">
      <w:pPr>
        <w:pStyle w:val="Lijstalinea"/>
        <w:numPr>
          <w:ilvl w:val="0"/>
          <w:numId w:val="2"/>
        </w:numPr>
        <w:rPr>
          <w:rFonts w:asciiTheme="majorHAnsi" w:hAnsiTheme="majorHAnsi" w:cstheme="majorHAnsi"/>
          <w:lang w:val="en-US"/>
        </w:rPr>
      </w:pPr>
      <w:r w:rsidRPr="00A909E9">
        <w:rPr>
          <w:rFonts w:asciiTheme="majorHAnsi" w:hAnsiTheme="majorHAnsi" w:cstheme="majorHAnsi"/>
          <w:lang w:val="en-US"/>
        </w:rPr>
        <w:t xml:space="preserve">Setting up and maintaining </w:t>
      </w:r>
      <w:proofErr w:type="spellStart"/>
      <w:r w:rsidRPr="00A909E9">
        <w:rPr>
          <w:rFonts w:asciiTheme="majorHAnsi" w:hAnsiTheme="majorHAnsi" w:cstheme="majorHAnsi"/>
          <w:lang w:val="en-US"/>
        </w:rPr>
        <w:t>Fieldlabs</w:t>
      </w:r>
      <w:proofErr w:type="spellEnd"/>
      <w:r w:rsidRPr="00A909E9">
        <w:rPr>
          <w:rFonts w:asciiTheme="majorHAnsi" w:hAnsiTheme="majorHAnsi" w:cstheme="majorHAnsi"/>
          <w:lang w:val="en-US"/>
        </w:rPr>
        <w:t xml:space="preserve"> in neighborhoods with socioeconomic health disparities to facilitate education and perform research aimed at the needs of volunteers, professionals and citizens in </w:t>
      </w:r>
      <w:proofErr w:type="spellStart"/>
      <w:r w:rsidRPr="00A909E9">
        <w:rPr>
          <w:rFonts w:asciiTheme="majorHAnsi" w:hAnsiTheme="majorHAnsi" w:cstheme="majorHAnsi"/>
          <w:lang w:val="en-US"/>
        </w:rPr>
        <w:t>ythe</w:t>
      </w:r>
      <w:proofErr w:type="spellEnd"/>
      <w:r w:rsidRPr="00A909E9">
        <w:rPr>
          <w:rFonts w:asciiTheme="majorHAnsi" w:hAnsiTheme="majorHAnsi" w:cstheme="majorHAnsi"/>
          <w:lang w:val="en-US"/>
        </w:rPr>
        <w:t xml:space="preserve"> neighborhoods.</w:t>
      </w:r>
    </w:p>
    <w:p w:rsidRPr="00A909E9" w:rsidR="00097DCD" w:rsidP="00097DCD" w:rsidRDefault="00097DCD" w14:paraId="36CB33BF" w14:textId="77777777">
      <w:pPr>
        <w:pStyle w:val="Lijstalinea"/>
        <w:numPr>
          <w:ilvl w:val="0"/>
          <w:numId w:val="2"/>
        </w:numPr>
        <w:jc w:val="both"/>
        <w:rPr>
          <w:rFonts w:asciiTheme="majorHAnsi" w:hAnsiTheme="majorHAnsi" w:cstheme="majorHAnsi"/>
          <w:lang w:val="en-US"/>
        </w:rPr>
      </w:pPr>
      <w:r w:rsidRPr="00A909E9">
        <w:rPr>
          <w:rFonts w:asciiTheme="majorHAnsi" w:hAnsiTheme="majorHAnsi" w:cstheme="majorHAnsi"/>
          <w:lang w:val="en-US"/>
        </w:rPr>
        <w:t>Supporting the academic workplace public health AMPHI to secure its role in linking policy, research and public health practice.</w:t>
      </w:r>
    </w:p>
    <w:p w:rsidRPr="00A909E9" w:rsidR="00097DCD" w:rsidP="00097DCD" w:rsidRDefault="00097DCD" w14:paraId="2C8CFB22" w14:textId="77777777">
      <w:pPr>
        <w:pStyle w:val="Lijstalinea"/>
        <w:numPr>
          <w:ilvl w:val="0"/>
          <w:numId w:val="2"/>
        </w:numPr>
        <w:rPr>
          <w:rFonts w:asciiTheme="majorHAnsi" w:hAnsiTheme="majorHAnsi" w:cstheme="majorHAnsi"/>
          <w:lang w:val="en-US"/>
        </w:rPr>
      </w:pPr>
      <w:r w:rsidRPr="00A909E9">
        <w:rPr>
          <w:rFonts w:asciiTheme="majorHAnsi" w:hAnsiTheme="majorHAnsi" w:cstheme="majorHAnsi"/>
          <w:lang w:val="en-US"/>
        </w:rPr>
        <w:t>Setting up and running a lifestyle advisory service chronic patients with lifestyle problems, which is run by medical, dental and biomedical science students.</w:t>
      </w:r>
    </w:p>
    <w:p w:rsidRPr="00A909E9" w:rsidR="00097DCD" w:rsidP="00097DCD" w:rsidRDefault="00097DCD" w14:paraId="378B0B8A" w14:textId="77777777">
      <w:pPr>
        <w:pStyle w:val="Lijstalinea"/>
        <w:numPr>
          <w:ilvl w:val="0"/>
          <w:numId w:val="2"/>
        </w:numPr>
        <w:rPr>
          <w:rFonts w:asciiTheme="majorHAnsi" w:hAnsiTheme="majorHAnsi" w:cstheme="majorHAnsi"/>
          <w:lang w:val="en-US"/>
        </w:rPr>
      </w:pPr>
      <w:r w:rsidRPr="00A909E9">
        <w:rPr>
          <w:rFonts w:asciiTheme="majorHAnsi" w:hAnsiTheme="majorHAnsi" w:cstheme="majorHAnsi"/>
          <w:lang w:val="en-US"/>
        </w:rPr>
        <w:t>Developing an interdisciplinary master or master specialization 'Lifestyle and behavior' with access from biomedical sciences, medicine, psychology and education science</w:t>
      </w:r>
    </w:p>
    <w:p w:rsidRPr="00595020" w:rsidR="00097DCD" w:rsidP="00097DCD" w:rsidRDefault="00097DCD" w14:paraId="6C466BD8" w14:textId="77777777">
      <w:pPr>
        <w:rPr>
          <w:lang w:val="en-US"/>
        </w:rPr>
      </w:pPr>
    </w:p>
    <w:p w:rsidR="00097DCD" w:rsidP="00097DCD" w:rsidRDefault="00097DCD" w14:paraId="64A43EF1" w14:textId="77777777">
      <w:pPr>
        <w:pStyle w:val="Duidelijkcitaat"/>
        <w:rPr>
          <w:lang w:val="en-US"/>
        </w:rPr>
      </w:pPr>
      <w:r>
        <w:rPr>
          <w:lang w:val="en-US"/>
        </w:rPr>
        <w:t>Data-driven innovation</w:t>
      </w:r>
    </w:p>
    <w:p w:rsidRPr="00097DCD" w:rsidR="00097DCD" w:rsidP="00097DCD" w:rsidRDefault="00097DCD" w14:paraId="0C0F9EF6" w14:textId="77777777">
      <w:pPr>
        <w:rPr>
          <w:rFonts w:eastAsia="Calibri" w:asciiTheme="majorHAnsi" w:hAnsiTheme="majorHAnsi" w:cstheme="majorHAnsi"/>
          <w:b/>
          <w:bCs/>
          <w:color w:val="000000" w:themeColor="text1"/>
          <w:lang w:val="en-US"/>
        </w:rPr>
      </w:pPr>
      <w:r w:rsidRPr="00097DCD">
        <w:rPr>
          <w:rFonts w:eastAsia="Calibri" w:asciiTheme="majorHAnsi" w:hAnsiTheme="majorHAnsi" w:cstheme="majorHAnsi"/>
          <w:b/>
          <w:bCs/>
          <w:color w:val="000000" w:themeColor="text1"/>
          <w:lang w:val="en-US"/>
        </w:rPr>
        <w:t xml:space="preserve">In order to facilitate the further rollout and the exploitation of all the potential of AI-based diagnostics, digital surgery, continuous monitoring and E-Health, Radboud university medical center wants to invest in </w:t>
      </w:r>
    </w:p>
    <w:p w:rsidRPr="00A909E9" w:rsidR="00097DCD" w:rsidP="00097DCD" w:rsidRDefault="00097DCD" w14:paraId="4E51FD10" w14:textId="77777777">
      <w:pPr>
        <w:pStyle w:val="Lijstalinea"/>
        <w:numPr>
          <w:ilvl w:val="0"/>
          <w:numId w:val="7"/>
        </w:numPr>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Real-time data management and analytics</w:t>
      </w:r>
    </w:p>
    <w:p w:rsidRPr="00A909E9" w:rsidR="00097DCD" w:rsidP="00097DCD" w:rsidRDefault="00097DCD" w14:paraId="3A662368" w14:textId="77777777">
      <w:pPr>
        <w:pStyle w:val="Lijstalinea"/>
        <w:numPr>
          <w:ilvl w:val="0"/>
          <w:numId w:val="7"/>
        </w:numPr>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Innovative analytics of multi-modal data</w:t>
      </w:r>
    </w:p>
    <w:p w:rsidRPr="00A909E9" w:rsidR="00097DCD" w:rsidP="00097DCD" w:rsidRDefault="00097DCD" w14:paraId="7B692964" w14:textId="77777777">
      <w:pPr>
        <w:pStyle w:val="Lijstalinea"/>
        <w:numPr>
          <w:ilvl w:val="0"/>
          <w:numId w:val="7"/>
        </w:numPr>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Ongoing clinical validation of AI models in development sites and living labs</w:t>
      </w:r>
    </w:p>
    <w:p w:rsidRPr="00A909E9" w:rsidR="00097DCD" w:rsidP="00097DCD" w:rsidRDefault="00097DCD" w14:paraId="0C65CEA7" w14:textId="77777777">
      <w:pPr>
        <w:pStyle w:val="Lijstalinea"/>
        <w:numPr>
          <w:ilvl w:val="0"/>
          <w:numId w:val="7"/>
        </w:numPr>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Training of the next generation of biomedical and computer scientists to successfully develop and implement data-driven health(care) applications</w:t>
      </w:r>
    </w:p>
    <w:p w:rsidR="00097DCD" w:rsidP="00097DCD" w:rsidRDefault="00097DCD" w14:paraId="38B590BE" w14:textId="77777777">
      <w:pPr>
        <w:pStyle w:val="Lijstalinea"/>
        <w:numPr>
          <w:ilvl w:val="0"/>
          <w:numId w:val="7"/>
        </w:numPr>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 xml:space="preserve">Network care and scaling up with relevant partners in the chain of care. </w:t>
      </w:r>
    </w:p>
    <w:p w:rsidRPr="00A909E9" w:rsidR="00097DCD" w:rsidP="00097DCD" w:rsidRDefault="00097DCD" w14:paraId="287EAC15" w14:textId="77777777">
      <w:pPr>
        <w:rPr>
          <w:rFonts w:eastAsia="Calibri" w:asciiTheme="majorHAnsi" w:hAnsiTheme="majorHAnsi" w:cstheme="majorHAnsi"/>
          <w:color w:val="000000" w:themeColor="text1"/>
          <w:lang w:val="en-US"/>
        </w:rPr>
      </w:pPr>
    </w:p>
    <w:p w:rsidR="00097DCD" w:rsidP="00097DCD" w:rsidRDefault="00097DCD" w14:paraId="1E9C5A0D" w14:textId="77777777">
      <w:pPr>
        <w:rPr>
          <w:lang w:val="en-US"/>
        </w:rPr>
      </w:pPr>
    </w:p>
    <w:p w:rsidR="00097DCD" w:rsidP="00097DCD" w:rsidRDefault="00097DCD" w14:paraId="6F3775F1" w14:textId="77777777">
      <w:pPr>
        <w:pStyle w:val="Duidelijkcitaat"/>
        <w:rPr>
          <w:lang w:val="en-US"/>
        </w:rPr>
      </w:pPr>
      <w:r>
        <w:rPr>
          <w:lang w:val="en-US"/>
        </w:rPr>
        <w:lastRenderedPageBreak/>
        <w:t>Therapy development</w:t>
      </w:r>
    </w:p>
    <w:p w:rsidRPr="00A909E9" w:rsidR="00097DCD" w:rsidP="00097DCD" w:rsidRDefault="00097DCD" w14:paraId="3DB49ADB" w14:textId="77777777">
      <w:p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b/>
          <w:bCs/>
          <w:color w:val="000000" w:themeColor="text1"/>
          <w:lang w:val="en-US"/>
        </w:rPr>
        <w:t>Improving preclinical infrastructure to accelerate therapy development for rare diseases</w:t>
      </w:r>
    </w:p>
    <w:p w:rsidRPr="00A909E9" w:rsidR="00097DCD" w:rsidP="00097DCD" w:rsidRDefault="00097DCD" w14:paraId="54A5AA96" w14:textId="77777777">
      <w:pPr>
        <w:pStyle w:val="Lijstalinea"/>
        <w:numPr>
          <w:ilvl w:val="0"/>
          <w:numId w:val="3"/>
        </w:num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 xml:space="preserve">Development and standardization of therapy testing in human organ-on-chip models  </w:t>
      </w:r>
    </w:p>
    <w:p w:rsidRPr="00A909E9" w:rsidR="00097DCD" w:rsidP="00097DCD" w:rsidRDefault="00097DCD" w14:paraId="728E0CF6" w14:textId="77777777">
      <w:pPr>
        <w:pStyle w:val="Lijstalinea"/>
        <w:numPr>
          <w:ilvl w:val="0"/>
          <w:numId w:val="3"/>
        </w:num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Development of RNA and genetic therapies beyond the preclinical stage</w:t>
      </w:r>
    </w:p>
    <w:p w:rsidRPr="00A909E9" w:rsidR="00097DCD" w:rsidP="00097DCD" w:rsidRDefault="00097DCD" w14:paraId="4E943CB7" w14:textId="77777777">
      <w:pPr>
        <w:pStyle w:val="Lijstalinea"/>
        <w:numPr>
          <w:ilvl w:val="0"/>
          <w:numId w:val="3"/>
        </w:num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Development of Advanced therapy medicinal products (ATMPs) including cell-based therapies</w:t>
      </w:r>
    </w:p>
    <w:p w:rsidRPr="00A909E9" w:rsidR="00097DCD" w:rsidP="00097DCD" w:rsidRDefault="00097DCD" w14:paraId="27EA225B" w14:textId="77777777">
      <w:p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b/>
          <w:bCs/>
          <w:color w:val="000000" w:themeColor="text1"/>
          <w:lang w:val="en-US"/>
        </w:rPr>
        <w:t>Improving clinical infrastructure to accelerate therapy development for rare diseases</w:t>
      </w:r>
    </w:p>
    <w:p w:rsidRPr="00A909E9" w:rsidR="00097DCD" w:rsidP="00097DCD" w:rsidRDefault="00097DCD" w14:paraId="5C34C9C9" w14:textId="77777777">
      <w:pPr>
        <w:pStyle w:val="Lijstalinea"/>
        <w:numPr>
          <w:ilvl w:val="0"/>
          <w:numId w:val="4"/>
        </w:num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 xml:space="preserve">Design of “Therapy development pathways” for drug-repurposing, gene/RNA-based and cell-based therapies and facilitating their access. </w:t>
      </w:r>
    </w:p>
    <w:p w:rsidRPr="00A909E9" w:rsidR="00097DCD" w:rsidP="00097DCD" w:rsidRDefault="00097DCD" w14:paraId="702DFDDB" w14:textId="77777777">
      <w:pPr>
        <w:pStyle w:val="Lijstalinea"/>
        <w:numPr>
          <w:ilvl w:val="0"/>
          <w:numId w:val="4"/>
        </w:num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Development of methods to investigate the effects and implementation of person-centered therapies, so-called n=1 trials.</w:t>
      </w:r>
    </w:p>
    <w:p w:rsidRPr="00A909E9" w:rsidR="00097DCD" w:rsidP="00097DCD" w:rsidRDefault="00097DCD" w14:paraId="2F70B298" w14:textId="77777777">
      <w:pPr>
        <w:pStyle w:val="Lijstalinea"/>
        <w:numPr>
          <w:ilvl w:val="0"/>
          <w:numId w:val="4"/>
        </w:num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Support to start-up and implementation of investigator-initiated treatment strategies and trials for rare disorders.</w:t>
      </w:r>
    </w:p>
    <w:p w:rsidRPr="00A909E9" w:rsidR="00097DCD" w:rsidP="00097DCD" w:rsidRDefault="00097DCD" w14:paraId="11804AC3" w14:textId="77777777">
      <w:p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b/>
          <w:bCs/>
          <w:color w:val="000000" w:themeColor="text1"/>
          <w:lang w:val="en-US"/>
        </w:rPr>
        <w:t>Developing a knowledge network on academic drug development for rare diseases</w:t>
      </w:r>
    </w:p>
    <w:p w:rsidRPr="00A909E9" w:rsidR="00097DCD" w:rsidP="00097DCD" w:rsidRDefault="00097DCD" w14:paraId="01C0D0A4" w14:textId="77777777">
      <w:pPr>
        <w:pStyle w:val="Lijstalinea"/>
        <w:numPr>
          <w:ilvl w:val="0"/>
          <w:numId w:val="5"/>
        </w:num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 xml:space="preserve">Development of a knowledge network both internally in the Radboudumc and by realizing a Public Private Partnership ecosystem with external partners. This will strengthen the development of late stage TRLs (5-7). </w:t>
      </w:r>
    </w:p>
    <w:p w:rsidRPr="00A909E9" w:rsidR="00097DCD" w:rsidP="00097DCD" w:rsidRDefault="00097DCD" w14:paraId="5D10E716" w14:textId="77777777">
      <w:pPr>
        <w:spacing w:after="0" w:line="240" w:lineRule="auto"/>
        <w:rPr>
          <w:rFonts w:eastAsia="Calibri" w:asciiTheme="majorHAnsi" w:hAnsiTheme="majorHAnsi" w:cstheme="majorHAnsi"/>
          <w:color w:val="000000" w:themeColor="text1"/>
          <w:lang w:val="en-US"/>
        </w:rPr>
      </w:pPr>
      <w:r w:rsidRPr="00A909E9">
        <w:rPr>
          <w:rFonts w:eastAsia="Times New Roman" w:asciiTheme="majorHAnsi" w:hAnsiTheme="majorHAnsi" w:cstheme="majorHAnsi"/>
          <w:b/>
          <w:color w:val="000000" w:themeColor="text1"/>
          <w:lang w:val="en-US" w:eastAsia="nl-NL"/>
        </w:rPr>
        <w:t xml:space="preserve">Building capacity to train professionals who can connect research, drug development and valorization. </w:t>
      </w:r>
    </w:p>
    <w:p w:rsidRPr="00A909E9" w:rsidR="00097DCD" w:rsidP="00097DCD" w:rsidRDefault="00097DCD" w14:paraId="6C7E2A15" w14:textId="77777777">
      <w:pPr>
        <w:pStyle w:val="Lijstalinea"/>
        <w:numPr>
          <w:ilvl w:val="0"/>
          <w:numId w:val="6"/>
        </w:num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Establishment of a new track on Therapy Development within the Master of Biomedical Sciences.</w:t>
      </w:r>
    </w:p>
    <w:p w:rsidRPr="00A909E9" w:rsidR="00097DCD" w:rsidP="00097DCD" w:rsidRDefault="00097DCD" w14:paraId="3F215879" w14:textId="77777777">
      <w:pPr>
        <w:pStyle w:val="Lijstalinea"/>
        <w:numPr>
          <w:ilvl w:val="0"/>
          <w:numId w:val="6"/>
        </w:numPr>
        <w:spacing w:after="0" w:line="240" w:lineRule="auto"/>
        <w:rPr>
          <w:rFonts w:eastAsia="Calibri" w:asciiTheme="majorHAnsi" w:hAnsiTheme="majorHAnsi" w:cstheme="majorHAnsi"/>
          <w:color w:val="000000" w:themeColor="text1"/>
          <w:lang w:val="en-US"/>
        </w:rPr>
      </w:pPr>
      <w:r w:rsidRPr="00A909E9">
        <w:rPr>
          <w:rFonts w:eastAsia="Calibri" w:asciiTheme="majorHAnsi" w:hAnsiTheme="majorHAnsi" w:cstheme="majorHAnsi"/>
          <w:color w:val="000000" w:themeColor="text1"/>
          <w:lang w:val="en-US"/>
        </w:rPr>
        <w:t xml:space="preserve">Integration of entrepreneurship and knowledge on drug development in the educational programs for researchers and other professionals.   </w:t>
      </w:r>
    </w:p>
    <w:p w:rsidRPr="00A909E9" w:rsidR="00097DCD" w:rsidP="00097DCD" w:rsidRDefault="00097DCD" w14:paraId="7D4BE2B6" w14:textId="77777777">
      <w:pPr>
        <w:rPr>
          <w:rFonts w:asciiTheme="majorHAnsi" w:hAnsiTheme="majorHAnsi" w:cstheme="majorHAnsi"/>
          <w:lang w:val="en-US"/>
        </w:rPr>
      </w:pPr>
    </w:p>
    <w:p w:rsidRPr="00A909E9" w:rsidR="00097DCD" w:rsidP="00097DCD" w:rsidRDefault="00097DCD" w14:paraId="63454844" w14:textId="77777777">
      <w:pPr>
        <w:rPr>
          <w:rFonts w:asciiTheme="majorHAnsi" w:hAnsiTheme="majorHAnsi" w:cstheme="majorHAnsi"/>
          <w:lang w:val="en-US"/>
        </w:rPr>
      </w:pPr>
    </w:p>
    <w:p w:rsidRPr="00097DCD" w:rsidR="00097DCD" w:rsidRDefault="00097DCD" w14:paraId="2E7AE5CA" w14:textId="77777777">
      <w:pPr>
        <w:rPr>
          <w:lang w:val="en-US"/>
        </w:rPr>
      </w:pPr>
    </w:p>
    <w:sectPr w:rsidRPr="00097DCD" w:rsidR="00097D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B57D"/>
    <w:multiLevelType w:val="hybridMultilevel"/>
    <w:tmpl w:val="63728A1E"/>
    <w:lvl w:ilvl="0" w:tplc="3872E0C8">
      <w:start w:val="1"/>
      <w:numFmt w:val="bullet"/>
      <w:lvlText w:val=""/>
      <w:lvlJc w:val="left"/>
      <w:pPr>
        <w:ind w:left="720" w:hanging="360"/>
      </w:pPr>
      <w:rPr>
        <w:rFonts w:hint="default" w:ascii="Symbol" w:hAnsi="Symbol"/>
      </w:rPr>
    </w:lvl>
    <w:lvl w:ilvl="1" w:tplc="E698EBB8">
      <w:start w:val="1"/>
      <w:numFmt w:val="bullet"/>
      <w:lvlText w:val="o"/>
      <w:lvlJc w:val="left"/>
      <w:pPr>
        <w:ind w:left="1440" w:hanging="360"/>
      </w:pPr>
      <w:rPr>
        <w:rFonts w:hint="default" w:ascii="Courier New" w:hAnsi="Courier New"/>
      </w:rPr>
    </w:lvl>
    <w:lvl w:ilvl="2" w:tplc="7ABC100A">
      <w:start w:val="1"/>
      <w:numFmt w:val="bullet"/>
      <w:lvlText w:val=""/>
      <w:lvlJc w:val="left"/>
      <w:pPr>
        <w:ind w:left="2160" w:hanging="360"/>
      </w:pPr>
      <w:rPr>
        <w:rFonts w:hint="default" w:ascii="Wingdings" w:hAnsi="Wingdings"/>
      </w:rPr>
    </w:lvl>
    <w:lvl w:ilvl="3" w:tplc="937C758A">
      <w:start w:val="1"/>
      <w:numFmt w:val="bullet"/>
      <w:lvlText w:val=""/>
      <w:lvlJc w:val="left"/>
      <w:pPr>
        <w:ind w:left="2880" w:hanging="360"/>
      </w:pPr>
      <w:rPr>
        <w:rFonts w:hint="default" w:ascii="Symbol" w:hAnsi="Symbol"/>
      </w:rPr>
    </w:lvl>
    <w:lvl w:ilvl="4" w:tplc="894C8DF6">
      <w:start w:val="1"/>
      <w:numFmt w:val="bullet"/>
      <w:lvlText w:val="o"/>
      <w:lvlJc w:val="left"/>
      <w:pPr>
        <w:ind w:left="3600" w:hanging="360"/>
      </w:pPr>
      <w:rPr>
        <w:rFonts w:hint="default" w:ascii="Courier New" w:hAnsi="Courier New"/>
      </w:rPr>
    </w:lvl>
    <w:lvl w:ilvl="5" w:tplc="AADE701E">
      <w:start w:val="1"/>
      <w:numFmt w:val="bullet"/>
      <w:lvlText w:val=""/>
      <w:lvlJc w:val="left"/>
      <w:pPr>
        <w:ind w:left="4320" w:hanging="360"/>
      </w:pPr>
      <w:rPr>
        <w:rFonts w:hint="default" w:ascii="Wingdings" w:hAnsi="Wingdings"/>
      </w:rPr>
    </w:lvl>
    <w:lvl w:ilvl="6" w:tplc="A8928C58">
      <w:start w:val="1"/>
      <w:numFmt w:val="bullet"/>
      <w:lvlText w:val=""/>
      <w:lvlJc w:val="left"/>
      <w:pPr>
        <w:ind w:left="5040" w:hanging="360"/>
      </w:pPr>
      <w:rPr>
        <w:rFonts w:hint="default" w:ascii="Symbol" w:hAnsi="Symbol"/>
      </w:rPr>
    </w:lvl>
    <w:lvl w:ilvl="7" w:tplc="AD4CAB56">
      <w:start w:val="1"/>
      <w:numFmt w:val="bullet"/>
      <w:lvlText w:val="o"/>
      <w:lvlJc w:val="left"/>
      <w:pPr>
        <w:ind w:left="5760" w:hanging="360"/>
      </w:pPr>
      <w:rPr>
        <w:rFonts w:hint="default" w:ascii="Courier New" w:hAnsi="Courier New"/>
      </w:rPr>
    </w:lvl>
    <w:lvl w:ilvl="8" w:tplc="92BCAAF2">
      <w:start w:val="1"/>
      <w:numFmt w:val="bullet"/>
      <w:lvlText w:val=""/>
      <w:lvlJc w:val="left"/>
      <w:pPr>
        <w:ind w:left="6480" w:hanging="360"/>
      </w:pPr>
      <w:rPr>
        <w:rFonts w:hint="default" w:ascii="Wingdings" w:hAnsi="Wingdings"/>
      </w:rPr>
    </w:lvl>
  </w:abstractNum>
  <w:abstractNum w:abstractNumId="1" w15:restartNumberingAfterBreak="0">
    <w:nsid w:val="12B844B8"/>
    <w:multiLevelType w:val="hybridMultilevel"/>
    <w:tmpl w:val="01D23FA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3F84C7E"/>
    <w:multiLevelType w:val="hybridMultilevel"/>
    <w:tmpl w:val="A2727A8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54EB9BD"/>
    <w:multiLevelType w:val="hybridMultilevel"/>
    <w:tmpl w:val="A0E4CF90"/>
    <w:lvl w:ilvl="0" w:tplc="6A26A546">
      <w:start w:val="1"/>
      <w:numFmt w:val="bullet"/>
      <w:lvlText w:val=""/>
      <w:lvlJc w:val="left"/>
      <w:pPr>
        <w:ind w:left="720" w:hanging="360"/>
      </w:pPr>
      <w:rPr>
        <w:rFonts w:hint="default" w:ascii="Symbol" w:hAnsi="Symbol"/>
      </w:rPr>
    </w:lvl>
    <w:lvl w:ilvl="1" w:tplc="0464AF7A">
      <w:start w:val="1"/>
      <w:numFmt w:val="bullet"/>
      <w:lvlText w:val="o"/>
      <w:lvlJc w:val="left"/>
      <w:pPr>
        <w:ind w:left="1440" w:hanging="360"/>
      </w:pPr>
      <w:rPr>
        <w:rFonts w:hint="default" w:ascii="Courier New" w:hAnsi="Courier New"/>
      </w:rPr>
    </w:lvl>
    <w:lvl w:ilvl="2" w:tplc="89FE7A74">
      <w:start w:val="1"/>
      <w:numFmt w:val="bullet"/>
      <w:lvlText w:val=""/>
      <w:lvlJc w:val="left"/>
      <w:pPr>
        <w:ind w:left="2160" w:hanging="360"/>
      </w:pPr>
      <w:rPr>
        <w:rFonts w:hint="default" w:ascii="Wingdings" w:hAnsi="Wingdings"/>
      </w:rPr>
    </w:lvl>
    <w:lvl w:ilvl="3" w:tplc="27182D08">
      <w:start w:val="1"/>
      <w:numFmt w:val="bullet"/>
      <w:lvlText w:val=""/>
      <w:lvlJc w:val="left"/>
      <w:pPr>
        <w:ind w:left="2880" w:hanging="360"/>
      </w:pPr>
      <w:rPr>
        <w:rFonts w:hint="default" w:ascii="Symbol" w:hAnsi="Symbol"/>
      </w:rPr>
    </w:lvl>
    <w:lvl w:ilvl="4" w:tplc="E33E5E7E">
      <w:start w:val="1"/>
      <w:numFmt w:val="bullet"/>
      <w:lvlText w:val="o"/>
      <w:lvlJc w:val="left"/>
      <w:pPr>
        <w:ind w:left="3600" w:hanging="360"/>
      </w:pPr>
      <w:rPr>
        <w:rFonts w:hint="default" w:ascii="Courier New" w:hAnsi="Courier New"/>
      </w:rPr>
    </w:lvl>
    <w:lvl w:ilvl="5" w:tplc="5DB09FAA">
      <w:start w:val="1"/>
      <w:numFmt w:val="bullet"/>
      <w:lvlText w:val=""/>
      <w:lvlJc w:val="left"/>
      <w:pPr>
        <w:ind w:left="4320" w:hanging="360"/>
      </w:pPr>
      <w:rPr>
        <w:rFonts w:hint="default" w:ascii="Wingdings" w:hAnsi="Wingdings"/>
      </w:rPr>
    </w:lvl>
    <w:lvl w:ilvl="6" w:tplc="B85E8372">
      <w:start w:val="1"/>
      <w:numFmt w:val="bullet"/>
      <w:lvlText w:val=""/>
      <w:lvlJc w:val="left"/>
      <w:pPr>
        <w:ind w:left="5040" w:hanging="360"/>
      </w:pPr>
      <w:rPr>
        <w:rFonts w:hint="default" w:ascii="Symbol" w:hAnsi="Symbol"/>
      </w:rPr>
    </w:lvl>
    <w:lvl w:ilvl="7" w:tplc="32600AF8">
      <w:start w:val="1"/>
      <w:numFmt w:val="bullet"/>
      <w:lvlText w:val="o"/>
      <w:lvlJc w:val="left"/>
      <w:pPr>
        <w:ind w:left="5760" w:hanging="360"/>
      </w:pPr>
      <w:rPr>
        <w:rFonts w:hint="default" w:ascii="Courier New" w:hAnsi="Courier New"/>
      </w:rPr>
    </w:lvl>
    <w:lvl w:ilvl="8" w:tplc="1E8434E8">
      <w:start w:val="1"/>
      <w:numFmt w:val="bullet"/>
      <w:lvlText w:val=""/>
      <w:lvlJc w:val="left"/>
      <w:pPr>
        <w:ind w:left="6480" w:hanging="360"/>
      </w:pPr>
      <w:rPr>
        <w:rFonts w:hint="default" w:ascii="Wingdings" w:hAnsi="Wingdings"/>
      </w:rPr>
    </w:lvl>
  </w:abstractNum>
  <w:abstractNum w:abstractNumId="4" w15:restartNumberingAfterBreak="0">
    <w:nsid w:val="1CE47B71"/>
    <w:multiLevelType w:val="hybridMultilevel"/>
    <w:tmpl w:val="0C346BF8"/>
    <w:lvl w:ilvl="0" w:tplc="FFFFFFFF">
      <w:start w:val="1"/>
      <w:numFmt w:val="decimal"/>
      <w:lvlText w:val="%1."/>
      <w:lvlJc w:val="left"/>
      <w:pPr>
        <w:ind w:left="720" w:hanging="360"/>
      </w:pPr>
      <w:rPr>
        <w:b/>
        <w:bCs/>
        <w:color w:val="44546A" w:themeColor="text2"/>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18631C"/>
    <w:multiLevelType w:val="hybridMultilevel"/>
    <w:tmpl w:val="63E4A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8947D7"/>
    <w:multiLevelType w:val="hybridMultilevel"/>
    <w:tmpl w:val="1108A650"/>
    <w:lvl w:ilvl="0" w:tplc="B57E581A">
      <w:start w:val="1"/>
      <w:numFmt w:val="bullet"/>
      <w:lvlText w:val=""/>
      <w:lvlJc w:val="left"/>
      <w:pPr>
        <w:ind w:left="720" w:hanging="360"/>
      </w:pPr>
      <w:rPr>
        <w:rFonts w:hint="default" w:ascii="Symbol" w:hAnsi="Symbol"/>
      </w:rPr>
    </w:lvl>
    <w:lvl w:ilvl="1" w:tplc="3C866222">
      <w:start w:val="1"/>
      <w:numFmt w:val="bullet"/>
      <w:lvlText w:val="o"/>
      <w:lvlJc w:val="left"/>
      <w:pPr>
        <w:ind w:left="1440" w:hanging="360"/>
      </w:pPr>
      <w:rPr>
        <w:rFonts w:hint="default" w:ascii="Courier New" w:hAnsi="Courier New"/>
      </w:rPr>
    </w:lvl>
    <w:lvl w:ilvl="2" w:tplc="4DE4A530">
      <w:start w:val="1"/>
      <w:numFmt w:val="bullet"/>
      <w:lvlText w:val=""/>
      <w:lvlJc w:val="left"/>
      <w:pPr>
        <w:ind w:left="2160" w:hanging="360"/>
      </w:pPr>
      <w:rPr>
        <w:rFonts w:hint="default" w:ascii="Wingdings" w:hAnsi="Wingdings"/>
      </w:rPr>
    </w:lvl>
    <w:lvl w:ilvl="3" w:tplc="D3060DAA">
      <w:start w:val="1"/>
      <w:numFmt w:val="bullet"/>
      <w:lvlText w:val=""/>
      <w:lvlJc w:val="left"/>
      <w:pPr>
        <w:ind w:left="2880" w:hanging="360"/>
      </w:pPr>
      <w:rPr>
        <w:rFonts w:hint="default" w:ascii="Symbol" w:hAnsi="Symbol"/>
      </w:rPr>
    </w:lvl>
    <w:lvl w:ilvl="4" w:tplc="91E69CE0">
      <w:start w:val="1"/>
      <w:numFmt w:val="bullet"/>
      <w:lvlText w:val="o"/>
      <w:lvlJc w:val="left"/>
      <w:pPr>
        <w:ind w:left="3600" w:hanging="360"/>
      </w:pPr>
      <w:rPr>
        <w:rFonts w:hint="default" w:ascii="Courier New" w:hAnsi="Courier New"/>
      </w:rPr>
    </w:lvl>
    <w:lvl w:ilvl="5" w:tplc="BDDE98F8">
      <w:start w:val="1"/>
      <w:numFmt w:val="bullet"/>
      <w:lvlText w:val=""/>
      <w:lvlJc w:val="left"/>
      <w:pPr>
        <w:ind w:left="4320" w:hanging="360"/>
      </w:pPr>
      <w:rPr>
        <w:rFonts w:hint="default" w:ascii="Wingdings" w:hAnsi="Wingdings"/>
      </w:rPr>
    </w:lvl>
    <w:lvl w:ilvl="6" w:tplc="FBCEB05C">
      <w:start w:val="1"/>
      <w:numFmt w:val="bullet"/>
      <w:lvlText w:val=""/>
      <w:lvlJc w:val="left"/>
      <w:pPr>
        <w:ind w:left="5040" w:hanging="360"/>
      </w:pPr>
      <w:rPr>
        <w:rFonts w:hint="default" w:ascii="Symbol" w:hAnsi="Symbol"/>
      </w:rPr>
    </w:lvl>
    <w:lvl w:ilvl="7" w:tplc="27CC21F8">
      <w:start w:val="1"/>
      <w:numFmt w:val="bullet"/>
      <w:lvlText w:val="o"/>
      <w:lvlJc w:val="left"/>
      <w:pPr>
        <w:ind w:left="5760" w:hanging="360"/>
      </w:pPr>
      <w:rPr>
        <w:rFonts w:hint="default" w:ascii="Courier New" w:hAnsi="Courier New"/>
      </w:rPr>
    </w:lvl>
    <w:lvl w:ilvl="8" w:tplc="942CFEF2">
      <w:start w:val="1"/>
      <w:numFmt w:val="bullet"/>
      <w:lvlText w:val=""/>
      <w:lvlJc w:val="left"/>
      <w:pPr>
        <w:ind w:left="6480" w:hanging="360"/>
      </w:pPr>
      <w:rPr>
        <w:rFonts w:hint="default" w:ascii="Wingdings" w:hAnsi="Wingdings"/>
      </w:rPr>
    </w:lvl>
  </w:abstractNum>
  <w:abstractNum w:abstractNumId="7" w15:restartNumberingAfterBreak="0">
    <w:nsid w:val="4B030875"/>
    <w:multiLevelType w:val="hybridMultilevel"/>
    <w:tmpl w:val="47B093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646D65F1"/>
    <w:multiLevelType w:val="hybridMultilevel"/>
    <w:tmpl w:val="7150651A"/>
    <w:lvl w:ilvl="0" w:tplc="65D072AA">
      <w:start w:val="1"/>
      <w:numFmt w:val="decimal"/>
      <w:lvlText w:val="%1."/>
      <w:lvlJc w:val="left"/>
      <w:pPr>
        <w:ind w:left="720" w:hanging="360"/>
      </w:pPr>
      <w:rPr>
        <w:b/>
        <w:bCs/>
        <w:color w:val="44546A" w:themeColor="text2"/>
        <w:sz w:val="22"/>
        <w:szCs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859490A"/>
    <w:multiLevelType w:val="hybridMultilevel"/>
    <w:tmpl w:val="1826DAA4"/>
    <w:lvl w:ilvl="0" w:tplc="7DD03644">
      <w:start w:val="1"/>
      <w:numFmt w:val="bullet"/>
      <w:lvlText w:val=""/>
      <w:lvlJc w:val="left"/>
      <w:pPr>
        <w:ind w:left="720" w:hanging="360"/>
      </w:pPr>
      <w:rPr>
        <w:rFonts w:hint="default" w:ascii="Symbol" w:hAnsi="Symbol"/>
      </w:rPr>
    </w:lvl>
    <w:lvl w:ilvl="1" w:tplc="37B0D112">
      <w:start w:val="1"/>
      <w:numFmt w:val="bullet"/>
      <w:lvlText w:val="o"/>
      <w:lvlJc w:val="left"/>
      <w:pPr>
        <w:ind w:left="1440" w:hanging="360"/>
      </w:pPr>
      <w:rPr>
        <w:rFonts w:hint="default" w:ascii="Courier New" w:hAnsi="Courier New"/>
      </w:rPr>
    </w:lvl>
    <w:lvl w:ilvl="2" w:tplc="19E8616E">
      <w:start w:val="1"/>
      <w:numFmt w:val="bullet"/>
      <w:lvlText w:val=""/>
      <w:lvlJc w:val="left"/>
      <w:pPr>
        <w:ind w:left="2160" w:hanging="360"/>
      </w:pPr>
      <w:rPr>
        <w:rFonts w:hint="default" w:ascii="Wingdings" w:hAnsi="Wingdings"/>
      </w:rPr>
    </w:lvl>
    <w:lvl w:ilvl="3" w:tplc="33BACFB6">
      <w:start w:val="1"/>
      <w:numFmt w:val="bullet"/>
      <w:lvlText w:val=""/>
      <w:lvlJc w:val="left"/>
      <w:pPr>
        <w:ind w:left="2880" w:hanging="360"/>
      </w:pPr>
      <w:rPr>
        <w:rFonts w:hint="default" w:ascii="Symbol" w:hAnsi="Symbol"/>
      </w:rPr>
    </w:lvl>
    <w:lvl w:ilvl="4" w:tplc="143ED11E">
      <w:start w:val="1"/>
      <w:numFmt w:val="bullet"/>
      <w:lvlText w:val="o"/>
      <w:lvlJc w:val="left"/>
      <w:pPr>
        <w:ind w:left="3600" w:hanging="360"/>
      </w:pPr>
      <w:rPr>
        <w:rFonts w:hint="default" w:ascii="Courier New" w:hAnsi="Courier New"/>
      </w:rPr>
    </w:lvl>
    <w:lvl w:ilvl="5" w:tplc="E41243A8">
      <w:start w:val="1"/>
      <w:numFmt w:val="bullet"/>
      <w:lvlText w:val=""/>
      <w:lvlJc w:val="left"/>
      <w:pPr>
        <w:ind w:left="4320" w:hanging="360"/>
      </w:pPr>
      <w:rPr>
        <w:rFonts w:hint="default" w:ascii="Wingdings" w:hAnsi="Wingdings"/>
      </w:rPr>
    </w:lvl>
    <w:lvl w:ilvl="6" w:tplc="03A40B86">
      <w:start w:val="1"/>
      <w:numFmt w:val="bullet"/>
      <w:lvlText w:val=""/>
      <w:lvlJc w:val="left"/>
      <w:pPr>
        <w:ind w:left="5040" w:hanging="360"/>
      </w:pPr>
      <w:rPr>
        <w:rFonts w:hint="default" w:ascii="Symbol" w:hAnsi="Symbol"/>
      </w:rPr>
    </w:lvl>
    <w:lvl w:ilvl="7" w:tplc="70D63174">
      <w:start w:val="1"/>
      <w:numFmt w:val="bullet"/>
      <w:lvlText w:val="o"/>
      <w:lvlJc w:val="left"/>
      <w:pPr>
        <w:ind w:left="5760" w:hanging="360"/>
      </w:pPr>
      <w:rPr>
        <w:rFonts w:hint="default" w:ascii="Courier New" w:hAnsi="Courier New"/>
      </w:rPr>
    </w:lvl>
    <w:lvl w:ilvl="8" w:tplc="97925C22">
      <w:start w:val="1"/>
      <w:numFmt w:val="bullet"/>
      <w:lvlText w:val=""/>
      <w:lvlJc w:val="left"/>
      <w:pPr>
        <w:ind w:left="6480" w:hanging="360"/>
      </w:pPr>
      <w:rPr>
        <w:rFonts w:hint="default" w:ascii="Wingdings" w:hAnsi="Wingdings"/>
      </w:rPr>
    </w:lvl>
  </w:abstractNum>
  <w:abstractNum w:abstractNumId="10" w15:restartNumberingAfterBreak="0">
    <w:nsid w:val="7A5A2D76"/>
    <w:multiLevelType w:val="hybridMultilevel"/>
    <w:tmpl w:val="FB102724"/>
    <w:lvl w:ilvl="0" w:tplc="FFFFFFF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6"/>
  </w:num>
  <w:num w:numId="5">
    <w:abstractNumId w:val="3"/>
  </w:num>
  <w:num w:numId="6">
    <w:abstractNumId w:val="0"/>
  </w:num>
  <w:num w:numId="7">
    <w:abstractNumId w:val="7"/>
  </w:num>
  <w:num w:numId="8">
    <w:abstractNumId w:val="5"/>
  </w:num>
  <w:num w:numId="9">
    <w:abstractNumId w:val="2"/>
  </w:num>
  <w:num w:numId="10">
    <w:abstractNumId w:val="10"/>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CD"/>
    <w:rsid w:val="00040C3F"/>
    <w:rsid w:val="00091A8E"/>
    <w:rsid w:val="00097DCD"/>
    <w:rsid w:val="000A6604"/>
    <w:rsid w:val="000B086A"/>
    <w:rsid w:val="000B26B3"/>
    <w:rsid w:val="001100CC"/>
    <w:rsid w:val="00110DA1"/>
    <w:rsid w:val="00157E9C"/>
    <w:rsid w:val="00181834"/>
    <w:rsid w:val="00213DF3"/>
    <w:rsid w:val="00280106"/>
    <w:rsid w:val="003136D9"/>
    <w:rsid w:val="003223DD"/>
    <w:rsid w:val="00356D1C"/>
    <w:rsid w:val="00403117"/>
    <w:rsid w:val="004521E3"/>
    <w:rsid w:val="00461BC5"/>
    <w:rsid w:val="005162C7"/>
    <w:rsid w:val="005854EE"/>
    <w:rsid w:val="005B5C08"/>
    <w:rsid w:val="005D6DD7"/>
    <w:rsid w:val="006E3A44"/>
    <w:rsid w:val="00734B50"/>
    <w:rsid w:val="007A5471"/>
    <w:rsid w:val="007B1990"/>
    <w:rsid w:val="008048F8"/>
    <w:rsid w:val="00817BA3"/>
    <w:rsid w:val="00865B93"/>
    <w:rsid w:val="008B7256"/>
    <w:rsid w:val="008C26CD"/>
    <w:rsid w:val="009117CE"/>
    <w:rsid w:val="00A20396"/>
    <w:rsid w:val="00A40619"/>
    <w:rsid w:val="00A424DA"/>
    <w:rsid w:val="00A622F2"/>
    <w:rsid w:val="00A769FD"/>
    <w:rsid w:val="00A805CE"/>
    <w:rsid w:val="00AA7513"/>
    <w:rsid w:val="00C35D72"/>
    <w:rsid w:val="00D802A7"/>
    <w:rsid w:val="00E53322"/>
    <w:rsid w:val="00E85AFD"/>
    <w:rsid w:val="00E950B4"/>
    <w:rsid w:val="00F055AE"/>
    <w:rsid w:val="1C93930E"/>
    <w:rsid w:val="1EAE02A1"/>
    <w:rsid w:val="2C01A96A"/>
    <w:rsid w:val="6254A0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8B25"/>
  <w15:chartTrackingRefBased/>
  <w15:docId w15:val="{5919DA92-6F8A-264C-9186-1EADDF86F0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E3A44"/>
    <w:pPr>
      <w:spacing w:after="160" w:line="259" w:lineRule="auto"/>
    </w:pPr>
    <w:rPr>
      <w:kern w:val="0"/>
      <w:sz w:val="22"/>
      <w:szCs w:val="22"/>
      <w:lang w:val="nl-NL"/>
      <w14:ligatures w14:val="none"/>
    </w:rPr>
  </w:style>
  <w:style w:type="paragraph" w:styleId="Kop1">
    <w:name w:val="heading 1"/>
    <w:basedOn w:val="Standaard"/>
    <w:next w:val="Standaard"/>
    <w:link w:val="Kop1Char"/>
    <w:uiPriority w:val="9"/>
    <w:qFormat/>
    <w:rsid w:val="006E3A4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6E3A44"/>
    <w:rPr>
      <w:rFonts w:asciiTheme="majorHAnsi" w:hAnsiTheme="majorHAnsi" w:eastAsiaTheme="majorEastAsia" w:cstheme="majorBidi"/>
      <w:color w:val="2F5496" w:themeColor="accent1" w:themeShade="BF"/>
      <w:kern w:val="0"/>
      <w:sz w:val="32"/>
      <w:szCs w:val="32"/>
      <w:lang w:val="nl-NL"/>
      <w14:ligatures w14:val="none"/>
    </w:rPr>
  </w:style>
  <w:style w:type="paragraph" w:styleId="Lijstalinea">
    <w:name w:val="List Paragraph"/>
    <w:basedOn w:val="Standaard"/>
    <w:uiPriority w:val="34"/>
    <w:qFormat/>
    <w:rsid w:val="006E3A44"/>
    <w:pPr>
      <w:ind w:left="720"/>
      <w:contextualSpacing/>
    </w:pPr>
  </w:style>
  <w:style w:type="paragraph" w:styleId="Duidelijkcitaat">
    <w:name w:val="Intense Quote"/>
    <w:basedOn w:val="Standaard"/>
    <w:next w:val="Standaard"/>
    <w:link w:val="DuidelijkcitaatChar"/>
    <w:uiPriority w:val="30"/>
    <w:qFormat/>
    <w:rsid w:val="00097DCD"/>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DuidelijkcitaatChar" w:customStyle="1">
    <w:name w:val="Duidelijk citaat Char"/>
    <w:basedOn w:val="Standaardalinea-lettertype"/>
    <w:link w:val="Duidelijkcitaat"/>
    <w:uiPriority w:val="30"/>
    <w:rsid w:val="00097DCD"/>
    <w:rPr>
      <w:i/>
      <w:iCs/>
      <w:color w:val="4472C4" w:themeColor="accent1"/>
      <w:kern w:val="0"/>
      <w:sz w:val="22"/>
      <w:szCs w:val="22"/>
      <w:lang w:val="nl-NL"/>
      <w14:ligatures w14:val="none"/>
    </w:rPr>
  </w:style>
  <w:style w:type="character" w:styleId="Verwijzingopmerking">
    <w:name w:val="annotation reference"/>
    <w:basedOn w:val="Standaardalinea-lettertype"/>
    <w:uiPriority w:val="99"/>
    <w:semiHidden/>
    <w:unhideWhenUsed/>
    <w:rsid w:val="00157E9C"/>
    <w:rPr>
      <w:sz w:val="16"/>
      <w:szCs w:val="16"/>
    </w:rPr>
  </w:style>
  <w:style w:type="paragraph" w:styleId="Tekstopmerking">
    <w:name w:val="annotation text"/>
    <w:basedOn w:val="Standaard"/>
    <w:link w:val="TekstopmerkingChar"/>
    <w:uiPriority w:val="99"/>
    <w:semiHidden/>
    <w:unhideWhenUsed/>
    <w:rsid w:val="00157E9C"/>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157E9C"/>
    <w:rPr>
      <w:kern w:val="0"/>
      <w:sz w:val="20"/>
      <w:szCs w:val="20"/>
      <w:lang w:val="nl-NL"/>
      <w14:ligatures w14:val="none"/>
    </w:rPr>
  </w:style>
  <w:style w:type="character" w:styleId="normaltextrun" w:customStyle="1">
    <w:name w:val="normaltextrun"/>
    <w:basedOn w:val="Standaardalinea-lettertype"/>
    <w:rsid w:val="00157E9C"/>
  </w:style>
  <w:style w:type="character" w:styleId="findhit" w:customStyle="1">
    <w:name w:val="findhit"/>
    <w:basedOn w:val="Standaardalinea-lettertype"/>
    <w:rsid w:val="00157E9C"/>
  </w:style>
  <w:style w:type="character" w:styleId="eop" w:customStyle="1">
    <w:name w:val="eop"/>
    <w:basedOn w:val="Standaardalinea-lettertype"/>
    <w:rsid w:val="0015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010ee4-1ca7-4d24-83c6-2bb51c063e0e">
      <Terms xmlns="http://schemas.microsoft.com/office/infopath/2007/PartnerControls"/>
    </lcf76f155ced4ddcb4097134ff3c332f>
    <TaxCatchAll xmlns="931ba642-6746-41ec-930d-f942025216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52F7BD1A1F44E95C108AB7F7460F8" ma:contentTypeVersion="11" ma:contentTypeDescription="Create a new document." ma:contentTypeScope="" ma:versionID="13a771234443baccb32ac24179313f70">
  <xsd:schema xmlns:xsd="http://www.w3.org/2001/XMLSchema" xmlns:xs="http://www.w3.org/2001/XMLSchema" xmlns:p="http://schemas.microsoft.com/office/2006/metadata/properties" xmlns:ns2="9d010ee4-1ca7-4d24-83c6-2bb51c063e0e" xmlns:ns3="931ba642-6746-41ec-930d-f94202521696" targetNamespace="http://schemas.microsoft.com/office/2006/metadata/properties" ma:root="true" ma:fieldsID="d225d7c8bf625c4d9cf87f797adc0ad5" ns2:_="" ns3:_="">
    <xsd:import namespace="9d010ee4-1ca7-4d24-83c6-2bb51c063e0e"/>
    <xsd:import namespace="931ba642-6746-41ec-930d-f94202521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10ee4-1ca7-4d24-83c6-2bb51c063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ba642-6746-41ec-930d-f942025216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c13665d-9861-4fc4-a4a9-d50169e1b0e2}" ma:internalName="TaxCatchAll" ma:showField="CatchAllData" ma:web="931ba642-6746-41ec-930d-f94202521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6CA5B-36CF-48C2-9FEF-8A0B94AA0935}">
  <ds:schemaRefs>
    <ds:schemaRef ds:uri="http://schemas.microsoft.com/office/2006/metadata/properties"/>
    <ds:schemaRef ds:uri="http://schemas.microsoft.com/office/infopath/2007/PartnerControls"/>
    <ds:schemaRef ds:uri="9d010ee4-1ca7-4d24-83c6-2bb51c063e0e"/>
    <ds:schemaRef ds:uri="931ba642-6746-41ec-930d-f94202521696"/>
  </ds:schemaRefs>
</ds:datastoreItem>
</file>

<file path=customXml/itemProps2.xml><?xml version="1.0" encoding="utf-8"?>
<ds:datastoreItem xmlns:ds="http://schemas.openxmlformats.org/officeDocument/2006/customXml" ds:itemID="{A9077C1D-5884-478D-B7DF-18E8DDAB6753}">
  <ds:schemaRefs>
    <ds:schemaRef ds:uri="http://schemas.microsoft.com/sharepoint/v3/contenttype/forms"/>
  </ds:schemaRefs>
</ds:datastoreItem>
</file>

<file path=customXml/itemProps3.xml><?xml version="1.0" encoding="utf-8"?>
<ds:datastoreItem xmlns:ds="http://schemas.openxmlformats.org/officeDocument/2006/customXml" ds:itemID="{4F309610-BF27-42BD-9496-2B4784ED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10ee4-1ca7-4d24-83c6-2bb51c063e0e"/>
    <ds:schemaRef ds:uri="931ba642-6746-41ec-930d-f94202521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Janna van Belle</dc:creator>
  <keywords/>
  <dc:description/>
  <lastModifiedBy>Oomen, Clasien</lastModifiedBy>
  <revision>40</revision>
  <dcterms:created xsi:type="dcterms:W3CDTF">2023-04-17T07:31:00.0000000Z</dcterms:created>
  <dcterms:modified xsi:type="dcterms:W3CDTF">2023-04-21T08:25:01.6271086Z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0x010100F0852F7BD1A1F44E95C108AB7F7460F8</vt:lpwstr>
  </property>
  <property fmtid="{D5CDD505-2E9C-101B-9397-08002B2CF9AE}" pid="3" name="MediaServiceImageTags">
    <vt:lpwstr/>
  </property>
</Properties>
</file>