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122"/>
        <w:gridCol w:w="5953"/>
      </w:tblGrid>
      <w:tr w:rsidR="003F0679" w:rsidRPr="00DA2B87" w14:paraId="4A49EBFF" w14:textId="77777777" w:rsidTr="001F3DAA">
        <w:tc>
          <w:tcPr>
            <w:tcW w:w="2122" w:type="dxa"/>
          </w:tcPr>
          <w:p w14:paraId="50B4096D" w14:textId="77777777" w:rsidR="003F0679" w:rsidRPr="00DA2B87" w:rsidRDefault="003F0679" w:rsidP="00B01335">
            <w:pPr>
              <w:ind w:firstLine="0"/>
            </w:pPr>
            <w:r w:rsidRPr="00DA2B87">
              <w:t xml:space="preserve">Versie: </w:t>
            </w:r>
          </w:p>
        </w:tc>
        <w:tc>
          <w:tcPr>
            <w:tcW w:w="5953" w:type="dxa"/>
          </w:tcPr>
          <w:p w14:paraId="25DA7F14" w14:textId="550FF820" w:rsidR="003F0679" w:rsidRPr="00DA2B87" w:rsidRDefault="005E13D9" w:rsidP="00B01335">
            <w:pPr>
              <w:ind w:firstLine="0"/>
            </w:pPr>
            <w:r w:rsidRPr="005E13D9">
              <w:t>augustus</w:t>
            </w:r>
            <w:r w:rsidR="003F0679" w:rsidRPr="00DA2B87">
              <w:rPr>
                <w:color w:val="0070C0"/>
              </w:rPr>
              <w:t xml:space="preserve"> </w:t>
            </w:r>
            <w:r w:rsidR="003F0679" w:rsidRPr="00DA2B87">
              <w:t>2024</w:t>
            </w:r>
          </w:p>
        </w:tc>
      </w:tr>
      <w:tr w:rsidR="003F0679" w:rsidRPr="00DA2B87" w14:paraId="5FBDE488" w14:textId="77777777" w:rsidTr="001F3DAA">
        <w:tc>
          <w:tcPr>
            <w:tcW w:w="2122" w:type="dxa"/>
          </w:tcPr>
          <w:p w14:paraId="10EF654A" w14:textId="77777777" w:rsidR="003F0679" w:rsidRPr="00DA2B87" w:rsidRDefault="003F0679" w:rsidP="00B01335">
            <w:pPr>
              <w:ind w:firstLine="0"/>
            </w:pPr>
            <w:r w:rsidRPr="00DA2B87">
              <w:t>Vastgesteld door:</w:t>
            </w:r>
          </w:p>
        </w:tc>
        <w:tc>
          <w:tcPr>
            <w:tcW w:w="5953" w:type="dxa"/>
          </w:tcPr>
          <w:p w14:paraId="4B0D7E95" w14:textId="1E5261A2" w:rsidR="003F0679" w:rsidRPr="00DA2B87" w:rsidRDefault="003F0679" w:rsidP="00B01335">
            <w:pPr>
              <w:ind w:firstLine="0"/>
            </w:pPr>
            <w:r w:rsidRPr="00DA2B87">
              <w:t>OMT-2:</w:t>
            </w:r>
            <w:r w:rsidR="005E13D9">
              <w:t xml:space="preserve"> 16 augustus </w:t>
            </w:r>
            <w:r w:rsidRPr="00DA2B87">
              <w:t>2024</w:t>
            </w:r>
          </w:p>
        </w:tc>
      </w:tr>
      <w:tr w:rsidR="003F0679" w:rsidRPr="00DA2B87" w14:paraId="297C35AD" w14:textId="77777777" w:rsidTr="001F3DAA">
        <w:tc>
          <w:tcPr>
            <w:tcW w:w="2122" w:type="dxa"/>
          </w:tcPr>
          <w:p w14:paraId="12F51D69" w14:textId="77777777" w:rsidR="003F0679" w:rsidRPr="00DA2B87" w:rsidRDefault="003F0679" w:rsidP="00B01335">
            <w:pPr>
              <w:ind w:firstLine="0"/>
            </w:pPr>
            <w:r w:rsidRPr="00DA2B87">
              <w:t>Auteurs:</w:t>
            </w:r>
          </w:p>
        </w:tc>
        <w:tc>
          <w:tcPr>
            <w:tcW w:w="5953" w:type="dxa"/>
          </w:tcPr>
          <w:p w14:paraId="6075FD1D" w14:textId="073CF07B" w:rsidR="003F0679" w:rsidRPr="00DA2B87" w:rsidRDefault="003F0679" w:rsidP="00B01335">
            <w:pPr>
              <w:ind w:firstLine="0"/>
            </w:pPr>
            <w:r w:rsidRPr="00DA2B87">
              <w:t>Judith Dahlhaus (Coördinator master geneeskunde)</w:t>
            </w:r>
            <w:r w:rsidR="00B01335">
              <w:t>, Joyce Garcia (producent)</w:t>
            </w:r>
          </w:p>
        </w:tc>
      </w:tr>
      <w:tr w:rsidR="003F0679" w:rsidRPr="00DA2B87" w14:paraId="30BEBBA6" w14:textId="77777777" w:rsidTr="001F3DAA">
        <w:tc>
          <w:tcPr>
            <w:tcW w:w="2122" w:type="dxa"/>
          </w:tcPr>
          <w:p w14:paraId="1D23F628" w14:textId="77777777" w:rsidR="003F0679" w:rsidRPr="00DA2B87" w:rsidRDefault="003F0679" w:rsidP="00B01335">
            <w:pPr>
              <w:ind w:firstLine="0"/>
            </w:pPr>
            <w:r w:rsidRPr="00DA2B87">
              <w:t xml:space="preserve">Herziening: </w:t>
            </w:r>
          </w:p>
        </w:tc>
        <w:tc>
          <w:tcPr>
            <w:tcW w:w="5953" w:type="dxa"/>
          </w:tcPr>
          <w:p w14:paraId="07A71AE0" w14:textId="77777777" w:rsidR="003F0679" w:rsidRPr="00DA2B87" w:rsidRDefault="003F0679" w:rsidP="00B01335">
            <w:pPr>
              <w:ind w:firstLine="0"/>
            </w:pPr>
            <w:r w:rsidRPr="00DA2B87">
              <w:t>jaarlijks</w:t>
            </w:r>
          </w:p>
        </w:tc>
      </w:tr>
    </w:tbl>
    <w:p w14:paraId="49AF05D9" w14:textId="7DBD1A89" w:rsidR="00276C1E" w:rsidRPr="005E13D9" w:rsidRDefault="00276C1E" w:rsidP="005E13D9">
      <w:pPr>
        <w:pStyle w:val="Titel"/>
        <w:rPr>
          <w:sz w:val="48"/>
          <w:szCs w:val="48"/>
        </w:rPr>
      </w:pPr>
      <w:r w:rsidRPr="005E13D9">
        <w:rPr>
          <w:sz w:val="48"/>
          <w:szCs w:val="48"/>
        </w:rPr>
        <w:t>Regeling</w:t>
      </w:r>
      <w:r w:rsidR="00B9333D" w:rsidRPr="005E13D9">
        <w:rPr>
          <w:sz w:val="48"/>
          <w:szCs w:val="48"/>
        </w:rPr>
        <w:t>en</w:t>
      </w:r>
      <w:r w:rsidRPr="005E13D9">
        <w:rPr>
          <w:sz w:val="48"/>
          <w:szCs w:val="48"/>
        </w:rPr>
        <w:t xml:space="preserve"> onkosten</w:t>
      </w:r>
      <w:r w:rsidR="008415CF" w:rsidRPr="005E13D9">
        <w:rPr>
          <w:sz w:val="48"/>
          <w:szCs w:val="48"/>
        </w:rPr>
        <w:t xml:space="preserve"> studie geneeskunde</w:t>
      </w:r>
    </w:p>
    <w:p w14:paraId="0EE99E4D" w14:textId="6C68B776" w:rsidR="00B9333D" w:rsidRPr="005E13D9" w:rsidRDefault="00B9333D" w:rsidP="005E13D9">
      <w:pPr>
        <w:pStyle w:val="Kop1"/>
      </w:pPr>
      <w:r w:rsidRPr="005E13D9">
        <w:t>Welke regelingen bestaan er</w:t>
      </w:r>
    </w:p>
    <w:p w14:paraId="08532401" w14:textId="59EE9976" w:rsidR="00B9333D" w:rsidRDefault="00B9333D" w:rsidP="00B01335">
      <w:pPr>
        <w:pStyle w:val="Lijstalinea"/>
        <w:numPr>
          <w:ilvl w:val="0"/>
          <w:numId w:val="17"/>
        </w:numPr>
        <w:ind w:left="0" w:firstLine="0"/>
        <w:rPr>
          <w:rStyle w:val="Kop2Char"/>
        </w:rPr>
      </w:pPr>
      <w:r>
        <w:rPr>
          <w:rStyle w:val="Kop2Char"/>
        </w:rPr>
        <w:t>regeling tegemoetkoming onkosten studenten geneeskunde</w:t>
      </w:r>
    </w:p>
    <w:p w14:paraId="16E9C7A3" w14:textId="5370E24C" w:rsidR="00B9333D" w:rsidRDefault="00B9333D" w:rsidP="00B01335">
      <w:pPr>
        <w:pStyle w:val="Lijstalinea"/>
        <w:numPr>
          <w:ilvl w:val="0"/>
          <w:numId w:val="17"/>
        </w:numPr>
        <w:ind w:left="0" w:firstLine="0"/>
        <w:rPr>
          <w:rStyle w:val="Kop2Char"/>
        </w:rPr>
      </w:pPr>
      <w:r>
        <w:rPr>
          <w:rStyle w:val="Kop2Char"/>
        </w:rPr>
        <w:t>CAO regeling Radboudumc</w:t>
      </w:r>
    </w:p>
    <w:p w14:paraId="21C63D34" w14:textId="5253ABC1" w:rsidR="00B9333D" w:rsidRDefault="00814D4D" w:rsidP="00B01335">
      <w:pPr>
        <w:pStyle w:val="Lijstalinea"/>
        <w:numPr>
          <w:ilvl w:val="0"/>
          <w:numId w:val="17"/>
        </w:numPr>
        <w:ind w:left="0" w:firstLine="0"/>
        <w:rPr>
          <w:rStyle w:val="Kop2Char"/>
        </w:rPr>
      </w:pPr>
      <w:r>
        <w:rPr>
          <w:rStyle w:val="Kop2Char"/>
        </w:rPr>
        <w:t>CAO regelingen overige instellingen</w:t>
      </w:r>
    </w:p>
    <w:p w14:paraId="25E7B8DC" w14:textId="245EBE53" w:rsidR="00276C1E" w:rsidRPr="005054A3" w:rsidRDefault="003F0679" w:rsidP="00B01335">
      <w:pPr>
        <w:pStyle w:val="Kop1"/>
        <w:numPr>
          <w:ilvl w:val="0"/>
          <w:numId w:val="22"/>
        </w:numPr>
        <w:ind w:left="0" w:firstLine="0"/>
      </w:pPr>
      <w:r w:rsidRPr="00297241">
        <w:rPr>
          <w:rStyle w:val="Kop2Char"/>
          <w:bCs/>
          <w:i/>
          <w:iCs/>
          <w:sz w:val="32"/>
          <w:szCs w:val="32"/>
        </w:rPr>
        <w:t>Regeling</w:t>
      </w:r>
      <w:r w:rsidRPr="00297241">
        <w:rPr>
          <w:rStyle w:val="Kop2Char"/>
          <w:sz w:val="32"/>
          <w:szCs w:val="32"/>
        </w:rPr>
        <w:t xml:space="preserve"> </w:t>
      </w:r>
      <w:r w:rsidR="00F127A6" w:rsidRPr="00297241">
        <w:rPr>
          <w:rStyle w:val="Kop2Char"/>
          <w:sz w:val="32"/>
          <w:szCs w:val="32"/>
        </w:rPr>
        <w:t>tegemoetkoming</w:t>
      </w:r>
      <w:r w:rsidR="00276C1E" w:rsidRPr="00297241">
        <w:rPr>
          <w:rStyle w:val="Kop2Char"/>
          <w:sz w:val="32"/>
          <w:szCs w:val="32"/>
        </w:rPr>
        <w:t xml:space="preserve"> </w:t>
      </w:r>
      <w:r w:rsidR="00B36B51" w:rsidRPr="00297241">
        <w:rPr>
          <w:rStyle w:val="Kop2Char"/>
          <w:sz w:val="32"/>
          <w:szCs w:val="32"/>
        </w:rPr>
        <w:t>onkosten</w:t>
      </w:r>
    </w:p>
    <w:p w14:paraId="59E9DA1A" w14:textId="1A143391" w:rsidR="003F0679" w:rsidRDefault="00276C1E" w:rsidP="00B01335">
      <w:pPr>
        <w:ind w:firstLine="0"/>
      </w:pPr>
      <w:r>
        <w:t xml:space="preserve">Elke geneeskunde student die afstudeert van de master GNK ontvangt een </w:t>
      </w:r>
      <w:r w:rsidR="00F127A6">
        <w:t>tegemoetkoming</w:t>
      </w:r>
      <w:r>
        <w:t xml:space="preserve"> van €750 bruto in de </w:t>
      </w:r>
      <w:r w:rsidR="00AF74A6">
        <w:t>on</w:t>
      </w:r>
      <w:r>
        <w:t xml:space="preserve">kosten die gemaakt zijn tijdens de bachelor en de master. De tegemoetkoming is een éénmalige uitbetaling voor beide opleidingen. </w:t>
      </w:r>
      <w:r w:rsidR="003F0679">
        <w:t>Onkosten die gemaakt worden tijdens de opleidingen zijn bijvoorbeeld reiskosten buiten het OV-reisproduct om, maaltijden, digitale leermiddelen, aanvragen van een verklaring omtrent gedrag (VOG), etc.</w:t>
      </w:r>
    </w:p>
    <w:p w14:paraId="770769F7" w14:textId="36E016BD" w:rsidR="003F0679" w:rsidRDefault="003F0679" w:rsidP="00B01335">
      <w:pPr>
        <w:pStyle w:val="Kop2"/>
        <w:numPr>
          <w:ilvl w:val="0"/>
          <w:numId w:val="0"/>
        </w:numPr>
      </w:pPr>
      <w:r>
        <w:t xml:space="preserve">Uitbetaling </w:t>
      </w:r>
    </w:p>
    <w:p w14:paraId="1B68A454" w14:textId="4D36CFD7" w:rsidR="003F0679" w:rsidRDefault="003F0679" w:rsidP="00B01335">
      <w:pPr>
        <w:ind w:firstLine="0"/>
      </w:pPr>
      <w:r>
        <w:t xml:space="preserve">Wanneer door de examencommissie besloten is dat je geslaagd bent voor de master wordt er €750 bruto uitbetaald via de salarisadministratie. Deze betaling vindt plaats binnen 2 maanden na de afstudeerdatum. De uitbetaling vindt plaats via de salarisadministratie. De data van uitbetalingen zijn te vinden op de </w:t>
      </w:r>
      <w:hyperlink r:id="rId8" w:history="1">
        <w:r w:rsidRPr="00285304">
          <w:rPr>
            <w:rStyle w:val="Hyperlink"/>
          </w:rPr>
          <w:t>site van het Radboudumc</w:t>
        </w:r>
      </w:hyperlink>
      <w:r>
        <w:t xml:space="preserve">, dit is ergens rond de 20-26ste van de maand. </w:t>
      </w:r>
    </w:p>
    <w:p w14:paraId="55DCB056" w14:textId="47109689" w:rsidR="00276C1E" w:rsidRDefault="003F0679" w:rsidP="00B01335">
      <w:pPr>
        <w:pStyle w:val="Kop2"/>
        <w:numPr>
          <w:ilvl w:val="0"/>
          <w:numId w:val="0"/>
        </w:numPr>
      </w:pPr>
      <w:r>
        <w:t>B</w:t>
      </w:r>
      <w:r w:rsidR="00276C1E">
        <w:t>uitenlands coschap</w:t>
      </w:r>
      <w:r>
        <w:t>pen</w:t>
      </w:r>
    </w:p>
    <w:p w14:paraId="404B8848" w14:textId="4153A6FE" w:rsidR="00276C1E" w:rsidRDefault="00276C1E" w:rsidP="00B01335">
      <w:pPr>
        <w:ind w:firstLine="0"/>
      </w:pPr>
      <w:r>
        <w:t xml:space="preserve">Er </w:t>
      </w:r>
      <w:r w:rsidR="00DF3203">
        <w:t>is</w:t>
      </w:r>
      <w:r w:rsidR="002F7346">
        <w:t xml:space="preserve"> </w:t>
      </w:r>
      <w:r>
        <w:t>een separate regeling voor buitenlandse coschappen, d</w:t>
      </w:r>
      <w:r w:rsidR="00DF3203">
        <w:t>eze</w:t>
      </w:r>
      <w:r>
        <w:t xml:space="preserve"> staat los van </w:t>
      </w:r>
      <w:r w:rsidR="00DF3203">
        <w:t xml:space="preserve">de </w:t>
      </w:r>
      <w:r>
        <w:t>hier genoemde regeling</w:t>
      </w:r>
      <w:r w:rsidR="003F0679">
        <w:t>en</w:t>
      </w:r>
      <w:r>
        <w:t xml:space="preserve">. </w:t>
      </w:r>
    </w:p>
    <w:p w14:paraId="29134571" w14:textId="57E5A1F2" w:rsidR="00276C1E" w:rsidRDefault="003F0679" w:rsidP="00B01335">
      <w:pPr>
        <w:pStyle w:val="Kop2"/>
        <w:numPr>
          <w:ilvl w:val="0"/>
          <w:numId w:val="0"/>
        </w:numPr>
      </w:pPr>
      <w:r>
        <w:t>Voortijdig</w:t>
      </w:r>
      <w:r w:rsidR="00276C1E">
        <w:t xml:space="preserve"> stoppen met de opleiding </w:t>
      </w:r>
    </w:p>
    <w:p w14:paraId="72465D49" w14:textId="4255B71A" w:rsidR="00276C1E" w:rsidRDefault="00276C1E" w:rsidP="00B01335">
      <w:pPr>
        <w:ind w:firstLine="0"/>
      </w:pPr>
      <w:r>
        <w:t xml:space="preserve">Bij het staken van de opleiding ontvang je geen tegemoetkoming van de tot dan toe gemaakte </w:t>
      </w:r>
      <w:r w:rsidR="00B96531">
        <w:t>on</w:t>
      </w:r>
      <w:r>
        <w:t xml:space="preserve">kosten. </w:t>
      </w:r>
    </w:p>
    <w:p w14:paraId="411AB2FE" w14:textId="60DB2E36" w:rsidR="00F127A6" w:rsidRDefault="00297241" w:rsidP="00B01335">
      <w:pPr>
        <w:pStyle w:val="Kop1"/>
      </w:pPr>
      <w:r>
        <w:t>2. CAO regeling Radboudumc</w:t>
      </w:r>
    </w:p>
    <w:p w14:paraId="774D5DCE" w14:textId="7CEF141E" w:rsidR="00297241" w:rsidRDefault="00B01335" w:rsidP="00B01335">
      <w:pPr>
        <w:ind w:firstLine="0"/>
      </w:pPr>
      <w:r>
        <w:t xml:space="preserve">In </w:t>
      </w:r>
      <w:r w:rsidR="00297241">
        <w:t xml:space="preserve">de CAO academische ziekenhuizen is geregeld dat je een vergoeding ontvangt voor een coschap in een academisch ziekenhuis. Het Radboudumc zorgt voor deze vergoeding voor haar studenten, ook wanneer je een coschap loopt in een ander academisch ziekenhuis. </w:t>
      </w:r>
    </w:p>
    <w:p w14:paraId="78A8DF88" w14:textId="00E8993F" w:rsidR="00297241" w:rsidRDefault="00B01335" w:rsidP="00B01335">
      <w:pPr>
        <w:pStyle w:val="Kop2"/>
        <w:numPr>
          <w:ilvl w:val="0"/>
          <w:numId w:val="0"/>
        </w:numPr>
      </w:pPr>
      <w:r>
        <w:lastRenderedPageBreak/>
        <w:t>Definitie</w:t>
      </w:r>
      <w:r w:rsidR="00297241">
        <w:t xml:space="preserve"> coschap</w:t>
      </w:r>
    </w:p>
    <w:p w14:paraId="43E2DDA7" w14:textId="56182DFB" w:rsidR="00297241" w:rsidRPr="00052C46" w:rsidRDefault="00297241" w:rsidP="00B01335">
      <w:pPr>
        <w:ind w:firstLine="0"/>
      </w:pPr>
      <w:r w:rsidRPr="00052C46">
        <w:t>"Een coschap is een studieonderdeel van de masteropleiding geneeskunde waarin een student individueel een klinisch coschap of de semi-artsstage of een klinisch keuze-coschap masterjaar 3 loopt op een klinische afdeling van een umc. De coassistent verricht taken in de patiëntenzorg."</w:t>
      </w:r>
    </w:p>
    <w:p w14:paraId="715E2502" w14:textId="77777777" w:rsidR="00297241" w:rsidRDefault="00297241" w:rsidP="00B01335">
      <w:pPr>
        <w:ind w:firstLine="0"/>
      </w:pPr>
      <w:r w:rsidRPr="00052C46">
        <w:t xml:space="preserve">Ter verduidelijking, hieronder vallen niet: voorbereidend onderwijs, terugkomdagen, of wetenschappelijke stages. Overige niet als zodanig benoemde taken die niet tot de kernactiviteiten behoren zullen ook niet worden meegenomen. </w:t>
      </w:r>
    </w:p>
    <w:p w14:paraId="1F0DECD9" w14:textId="3518E6C0" w:rsidR="00B01335" w:rsidRPr="00052C46" w:rsidRDefault="00967DAA" w:rsidP="00B01335">
      <w:pPr>
        <w:pStyle w:val="Kop2"/>
        <w:numPr>
          <w:ilvl w:val="0"/>
          <w:numId w:val="0"/>
        </w:numPr>
      </w:pPr>
      <w:r>
        <w:t>H</w:t>
      </w:r>
      <w:r w:rsidR="00B01335" w:rsidRPr="00052C46">
        <w:t>oogte van de vergoeding</w:t>
      </w:r>
    </w:p>
    <w:p w14:paraId="744408AF" w14:textId="2C9E796E" w:rsidR="00B01335" w:rsidRPr="00052C46" w:rsidRDefault="00B01335" w:rsidP="00B01335">
      <w:pPr>
        <w:ind w:firstLine="0"/>
      </w:pPr>
      <w:r w:rsidRPr="00052C46">
        <w:t>De vergoeding wordt vastgesteld op basis van een dagvergoeding waarbij op dit moment 5 werkdagen per week gehanteerd worden</w:t>
      </w:r>
      <w:r>
        <w:t xml:space="preserve"> (maandag t/m vrijdag)</w:t>
      </w:r>
      <w:r w:rsidRPr="00052C46">
        <w:t xml:space="preserve">. De dagvergoeding is € </w:t>
      </w:r>
      <w:r w:rsidR="00FB5291">
        <w:t>5,52</w:t>
      </w:r>
      <w:r w:rsidRPr="00052C46">
        <w:t xml:space="preserve"> per dag. </w:t>
      </w:r>
    </w:p>
    <w:p w14:paraId="474F3450" w14:textId="4AD392AA" w:rsidR="00B01335" w:rsidRPr="00052C46" w:rsidRDefault="00B01335" w:rsidP="00B01335">
      <w:pPr>
        <w:ind w:firstLine="0"/>
      </w:pPr>
      <w:r w:rsidRPr="00052C46">
        <w:t>Een jaar kent gemiddeld 261 werkdagen. Wanneer je € 1</w:t>
      </w:r>
      <w:r w:rsidR="00FB5291">
        <w:t>.44</w:t>
      </w:r>
      <w:r w:rsidRPr="00052C46">
        <w:t>0 op jaarbasis (12 maanden van € 1</w:t>
      </w:r>
      <w:r w:rsidR="00FB5291">
        <w:t>2</w:t>
      </w:r>
      <w:r w:rsidRPr="00052C46">
        <w:t xml:space="preserve">0) verdeelt over 261 werkdagen, kom je uit op € </w:t>
      </w:r>
      <w:r w:rsidR="00FB5291">
        <w:t>5,52</w:t>
      </w:r>
      <w:r w:rsidRPr="00052C46">
        <w:t xml:space="preserve"> per dag. Deze berekening is door het NFU vastgesteld en geldt voor alle UMC’s.</w:t>
      </w:r>
    </w:p>
    <w:p w14:paraId="63EF1436" w14:textId="29B6CBB4" w:rsidR="00B01335" w:rsidRDefault="00B01335" w:rsidP="00B01335">
      <w:pPr>
        <w:ind w:firstLine="0"/>
      </w:pPr>
      <w:r w:rsidRPr="00052C46">
        <w:t>Deze CAO vergoeding is een onbelaste vergoedingen en daarom netto. Er hoeft hierover geen loonbelasting te worden afgedragen.</w:t>
      </w:r>
    </w:p>
    <w:p w14:paraId="5366D2F9" w14:textId="59836B0A" w:rsidR="00B01335" w:rsidRDefault="00B01335" w:rsidP="00B01335">
      <w:pPr>
        <w:ind w:firstLine="0"/>
      </w:pPr>
      <w:r w:rsidRPr="00052C46">
        <w:t xml:space="preserve">De uitbetaling vindt achteraf plaats in de maand volgend op de maand waarin de coschappen zijn gelopen. Uitbetaling van de vergoeding vindt niet plaats per coschap maar per maand. </w:t>
      </w:r>
    </w:p>
    <w:p w14:paraId="3F2E1EC0" w14:textId="21AE52D9" w:rsidR="00967DAA" w:rsidRPr="00052C46" w:rsidRDefault="00967DAA" w:rsidP="00B01335">
      <w:pPr>
        <w:ind w:firstLine="0"/>
      </w:pPr>
      <w:r>
        <w:rPr>
          <w:noProof/>
        </w:rPr>
        <mc:AlternateContent>
          <mc:Choice Requires="wps">
            <w:drawing>
              <wp:anchor distT="91440" distB="91440" distL="114300" distR="114300" simplePos="0" relativeHeight="251659264" behindDoc="0" locked="0" layoutInCell="1" allowOverlap="1" wp14:anchorId="63B3D1CE" wp14:editId="5B5C2556">
                <wp:simplePos x="0" y="0"/>
                <wp:positionH relativeFrom="page">
                  <wp:posOffset>942975</wp:posOffset>
                </wp:positionH>
                <wp:positionV relativeFrom="paragraph">
                  <wp:posOffset>273685</wp:posOffset>
                </wp:positionV>
                <wp:extent cx="5895975" cy="138366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83665"/>
                        </a:xfrm>
                        <a:prstGeom prst="rect">
                          <a:avLst/>
                        </a:prstGeom>
                        <a:noFill/>
                        <a:ln w="9525">
                          <a:noFill/>
                          <a:miter lim="800000"/>
                          <a:headEnd/>
                          <a:tailEnd/>
                        </a:ln>
                      </wps:spPr>
                      <wps:txbx>
                        <w:txbxContent>
                          <w:p w14:paraId="6FC2186E" w14:textId="55C3697D" w:rsidR="00B01335" w:rsidRDefault="00B01335">
                            <w:pPr>
                              <w:pBdr>
                                <w:top w:val="single" w:sz="24" w:space="8" w:color="006991" w:themeColor="accent1"/>
                                <w:bottom w:val="single" w:sz="24" w:space="8" w:color="006991" w:themeColor="accent1"/>
                              </w:pBdr>
                              <w:spacing w:after="0"/>
                              <w:rPr>
                                <w:i/>
                                <w:iCs/>
                                <w:color w:val="006991" w:themeColor="accent1"/>
                                <w:sz w:val="24"/>
                              </w:rPr>
                            </w:pPr>
                            <w:r w:rsidRPr="00B01335">
                              <w:rPr>
                                <w:i/>
                                <w:iCs/>
                                <w:color w:val="006991" w:themeColor="accent1"/>
                                <w:sz w:val="24"/>
                                <w:szCs w:val="24"/>
                              </w:rPr>
                              <w:t>Voorbeeld: Je start met het coschap Kindergeneeskunde op 30 augustus, dan zal er in september uitbetaling plaatsvinden voor 2 dagen in augustus waardoor uitbetaling neerkomt op €</w:t>
                            </w:r>
                            <w:r w:rsidR="00FB5291">
                              <w:rPr>
                                <w:i/>
                                <w:iCs/>
                                <w:color w:val="006991" w:themeColor="accent1"/>
                                <w:sz w:val="24"/>
                                <w:szCs w:val="24"/>
                              </w:rPr>
                              <w:t>11,04</w:t>
                            </w:r>
                            <w:r w:rsidRPr="00B01335">
                              <w:rPr>
                                <w:i/>
                                <w:iCs/>
                                <w:color w:val="006991" w:themeColor="accent1"/>
                                <w:sz w:val="24"/>
                                <w:szCs w:val="24"/>
                              </w:rPr>
                              <w:t>. In oktober zal de uitbetaling over september plaatsvinden en dan worden de dagen van het coschap Kindergeneeskunde die in september hebben plaatsgevonden in de uitbetaling meegenomen.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3D1CE" id="_x0000_t202" coordsize="21600,21600" o:spt="202" path="m,l,21600r21600,l21600,xe">
                <v:stroke joinstyle="miter"/>
                <v:path gradientshapeok="t" o:connecttype="rect"/>
              </v:shapetype>
              <v:shape id="Tekstvak 2" o:spid="_x0000_s1026" type="#_x0000_t202" style="position:absolute;margin-left:74.25pt;margin-top:21.55pt;width:464.25pt;height:108.9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" filled="f" stroked="f">
                <v:textbox style="mso-fit-shape-to-text:t">
                  <w:txbxContent>
                    <w:p w14:paraId="6FC2186E" w14:textId="55C3697D" w:rsidR="00B01335" w:rsidRDefault="00B01335">
                      <w:pPr>
                        <w:pBdr>
                          <w:top w:val="single" w:sz="24" w:space="8" w:color="006991" w:themeColor="accent1"/>
                          <w:bottom w:val="single" w:sz="24" w:space="8" w:color="006991" w:themeColor="accent1"/>
                        </w:pBdr>
                        <w:spacing w:after="0"/>
                        <w:rPr>
                          <w:i/>
                          <w:iCs/>
                          <w:color w:val="006991" w:themeColor="accent1"/>
                          <w:sz w:val="24"/>
                        </w:rPr>
                      </w:pPr>
                      <w:r w:rsidRPr="00B01335">
                        <w:rPr>
                          <w:i/>
                          <w:iCs/>
                          <w:color w:val="006991" w:themeColor="accent1"/>
                          <w:sz w:val="24"/>
                          <w:szCs w:val="24"/>
                        </w:rPr>
                        <w:t>Voorbeeld: Je start met het coschap Kindergeneeskunde op 30 augustus, dan zal er in september uitbetaling plaatsvinden voor 2 dagen in augustus waardoor uitbetaling neerkomt op €</w:t>
                      </w:r>
                      <w:r w:rsidR="00FB5291">
                        <w:rPr>
                          <w:i/>
                          <w:iCs/>
                          <w:color w:val="006991" w:themeColor="accent1"/>
                          <w:sz w:val="24"/>
                          <w:szCs w:val="24"/>
                        </w:rPr>
                        <w:t>11,04</w:t>
                      </w:r>
                      <w:r w:rsidRPr="00B01335">
                        <w:rPr>
                          <w:i/>
                          <w:iCs/>
                          <w:color w:val="006991" w:themeColor="accent1"/>
                          <w:sz w:val="24"/>
                          <w:szCs w:val="24"/>
                        </w:rPr>
                        <w:t>. In oktober zal de uitbetaling over september plaatsvinden en dan worden de dagen van het coschap Kindergeneeskunde die in september hebben plaatsgevonden in de uitbetaling meegenomen.</w:t>
                      </w:r>
                    </w:p>
                  </w:txbxContent>
                </v:textbox>
                <w10:wrap type="topAndBottom" anchorx="page"/>
              </v:shape>
            </w:pict>
          </mc:Fallback>
        </mc:AlternateContent>
      </w:r>
    </w:p>
    <w:p w14:paraId="2D587095" w14:textId="79113A5E" w:rsidR="00297241" w:rsidRPr="00967DAA" w:rsidRDefault="00B01335" w:rsidP="00B01335">
      <w:pPr>
        <w:ind w:firstLine="0"/>
      </w:pPr>
      <w:bookmarkStart w:id="0" w:name="_Hlk89080584"/>
      <w:r w:rsidRPr="00052C46">
        <w:t xml:space="preserve">De data van uitbetalingen zijn te vinden op de </w:t>
      </w:r>
      <w:hyperlink r:id="rId9" w:history="1">
        <w:r w:rsidRPr="00D74DE0">
          <w:rPr>
            <w:rStyle w:val="Hyperlink"/>
          </w:rPr>
          <w:t>site</w:t>
        </w:r>
      </w:hyperlink>
      <w:r w:rsidRPr="00052C46">
        <w:t xml:space="preserve"> van het Radboudumc</w:t>
      </w:r>
      <w:r>
        <w:t xml:space="preserve">, dit is </w:t>
      </w:r>
      <w:r w:rsidRPr="000E69F6">
        <w:t>ergens rond de 20-26</w:t>
      </w:r>
      <w:r w:rsidRPr="000E69F6">
        <w:rPr>
          <w:vertAlign w:val="superscript"/>
        </w:rPr>
        <w:t>ste</w:t>
      </w:r>
      <w:r w:rsidRPr="000E69F6">
        <w:t xml:space="preserve"> van de maand</w:t>
      </w:r>
      <w:r>
        <w:t xml:space="preserve">. </w:t>
      </w:r>
      <w:bookmarkEnd w:id="0"/>
    </w:p>
    <w:p w14:paraId="0494ED6A" w14:textId="7EE4DF53" w:rsidR="00297241" w:rsidRPr="00052C46" w:rsidRDefault="00297241" w:rsidP="00967DAA">
      <w:pPr>
        <w:pStyle w:val="Kop2"/>
        <w:numPr>
          <w:ilvl w:val="0"/>
          <w:numId w:val="0"/>
        </w:numPr>
        <w:ind w:left="720"/>
        <w:rPr>
          <w:sz w:val="22"/>
        </w:rPr>
      </w:pPr>
      <w:r>
        <w:t>Vragen</w:t>
      </w:r>
    </w:p>
    <w:p w14:paraId="70D52C2B" w14:textId="44172EBD" w:rsidR="00297241" w:rsidRPr="00967DAA" w:rsidRDefault="00967DAA" w:rsidP="00B01335">
      <w:pPr>
        <w:ind w:firstLine="0"/>
        <w:rPr>
          <w:color w:val="000000" w:themeColor="hyperlink"/>
          <w:u w:val="single"/>
        </w:rPr>
      </w:pPr>
      <w:r>
        <w:t>Met</w:t>
      </w:r>
      <w:r w:rsidR="00297241" w:rsidRPr="00052C46">
        <w:t xml:space="preserve"> vragen over de salarisstrook kan je terecht bij het Medewerkersplein. Zie hiervoor ook “mijn loonstrook” via “mijn Radboudumc”. Inhoudelijke vragen over de vergoeding kun je stellen aan de postbus </w:t>
      </w:r>
      <w:hyperlink r:id="rId10" w:history="1">
        <w:r w:rsidR="00FB5291">
          <w:rPr>
            <w:rStyle w:val="Hyperlink"/>
          </w:rPr>
          <w:t>Producenten.mGNK.rha@radboudumc.nl</w:t>
        </w:r>
      </w:hyperlink>
      <w:r w:rsidR="00FB5291">
        <w:t>.</w:t>
      </w:r>
    </w:p>
    <w:p w14:paraId="0EE274E0" w14:textId="244C8AB6" w:rsidR="00297241" w:rsidRDefault="00297241" w:rsidP="00B01335">
      <w:pPr>
        <w:pStyle w:val="Kop1"/>
      </w:pPr>
      <w:r>
        <w:t>Praktische informatie regeling 1 en 2</w:t>
      </w:r>
    </w:p>
    <w:p w14:paraId="20AA7ECF" w14:textId="77777777" w:rsidR="00297241" w:rsidRDefault="00297241" w:rsidP="00B01335">
      <w:pPr>
        <w:ind w:firstLine="0"/>
      </w:pPr>
      <w:r>
        <w:t xml:space="preserve">Ongeveer 8 weken voor de start van CAIM wordt je benaderd door onderwijscoördinatie. Zij vragen de benodigde gegevens bij je op (BSN nummer (een Nederlands BSN nummer is nodig voor de uitbetaling) - Loonbelastingverklaring - Kopie geldig ID bewijs - Verklaring geheimhouding en gedragsregels - IBAN nummer). </w:t>
      </w:r>
    </w:p>
    <w:p w14:paraId="7E470400" w14:textId="15EDC9BC" w:rsidR="00297241" w:rsidRDefault="00297241" w:rsidP="00B01335">
      <w:pPr>
        <w:ind w:firstLine="0"/>
      </w:pPr>
      <w:r>
        <w:lastRenderedPageBreak/>
        <w:t xml:space="preserve">Het IBAN nummer moet je zelf invullen in e-HR wanneer je Z-nummer actief is. Doe dit meteen tijdens CAIM. Eventuele wijzigingen in adres of bank gegevens dien je zelf tijdig zelf door te geven in e-HR. </w:t>
      </w:r>
      <w:r w:rsidRPr="00052C46">
        <w:t>Met het doorgeven van wijzigingen in e-HR worden niet automatisch de gegevens in Studielink aangepast. Het is van belang dat je zorgt dat in Studielink altijd de meest actuele gegevens zijn opgenomen.</w:t>
      </w:r>
    </w:p>
    <w:p w14:paraId="15417D5B" w14:textId="5E61018B" w:rsidR="00297241" w:rsidRDefault="00297241" w:rsidP="00B01335">
      <w:pPr>
        <w:ind w:firstLine="0"/>
      </w:pPr>
      <w:r>
        <w:t xml:space="preserve">De uitbetaling vindt tot 2 maanden na je afstudeerdatum plaats. Heb je aan het einde van die maand nog geen tegemoetkoming ontvangen dan kun je een mail sturen met argumentatie naar de postbus </w:t>
      </w:r>
      <w:r w:rsidRPr="009173EB">
        <w:rPr>
          <w:u w:val="single"/>
        </w:rPr>
        <w:t>Producenten.mGNK.rha@radboudumc.nl</w:t>
      </w:r>
      <w:r>
        <w:t>.</w:t>
      </w:r>
    </w:p>
    <w:p w14:paraId="44FBDF49" w14:textId="77777777" w:rsidR="00297241" w:rsidRDefault="00297241" w:rsidP="00B01335">
      <w:pPr>
        <w:pStyle w:val="Kop2"/>
        <w:numPr>
          <w:ilvl w:val="0"/>
          <w:numId w:val="0"/>
        </w:numPr>
      </w:pPr>
      <w:r>
        <w:t xml:space="preserve">Waar vind ik mijn e-HR om mijn banknummer in te vullen of mijn adres gegevens te wijzigen? </w:t>
      </w:r>
    </w:p>
    <w:p w14:paraId="6609A6DF" w14:textId="6AB44205" w:rsidR="00297241" w:rsidRDefault="00967DAA" w:rsidP="00B01335">
      <w:pPr>
        <w:ind w:firstLine="0"/>
      </w:pPr>
      <w:r>
        <w:t>Via de h</w:t>
      </w:r>
      <w:r w:rsidR="00297241">
        <w:t>omepagina van het Radboudumc</w:t>
      </w:r>
      <w:r>
        <w:t xml:space="preserve"> kan je HR Zelfservice bereiken.</w:t>
      </w:r>
      <w:r w:rsidR="00297241">
        <w:t xml:space="preserve"> Bij </w:t>
      </w:r>
      <w:r w:rsidR="00297241" w:rsidRPr="009173EB">
        <w:rPr>
          <w:i/>
          <w:iCs/>
        </w:rPr>
        <w:t>Persoonlijke Gegevens</w:t>
      </w:r>
      <w:r w:rsidR="00297241">
        <w:t xml:space="preserve"> kun je je adres</w:t>
      </w:r>
      <w:r>
        <w:t>gegevens en rekeningnummer</w:t>
      </w:r>
      <w:r w:rsidR="00297241">
        <w:t xml:space="preserve"> wijzigen</w:t>
      </w:r>
      <w:r>
        <w:t>.</w:t>
      </w:r>
      <w:r w:rsidR="00297241">
        <w:t xml:space="preserve"> Let erop dat wanneer je nog een </w:t>
      </w:r>
      <w:r>
        <w:t>andere aanstelling</w:t>
      </w:r>
      <w:r w:rsidR="00297241">
        <w:t xml:space="preserve"> hebt in het Radboud je het rekeningnummer invult bij het juiste dienstverband (Coassistent)</w:t>
      </w:r>
      <w:r>
        <w:t>.</w:t>
      </w:r>
    </w:p>
    <w:p w14:paraId="1C9494E8" w14:textId="0C7F92BA" w:rsidR="00297241" w:rsidRDefault="00967DAA" w:rsidP="00B01335">
      <w:pPr>
        <w:pStyle w:val="Kop2"/>
        <w:numPr>
          <w:ilvl w:val="0"/>
          <w:numId w:val="0"/>
        </w:numPr>
      </w:pPr>
      <w:r>
        <w:t>E</w:t>
      </w:r>
      <w:r w:rsidR="00297241">
        <w:t>en andere aanstelling in het Radboudumc</w:t>
      </w:r>
      <w:r>
        <w:t xml:space="preserve"> tijdens de coschappen</w:t>
      </w:r>
      <w:r w:rsidR="00297241">
        <w:t xml:space="preserve"> </w:t>
      </w:r>
    </w:p>
    <w:p w14:paraId="1C7BAF33" w14:textId="77777777" w:rsidR="00967DAA" w:rsidRDefault="00B01335" w:rsidP="00967DAA">
      <w:pPr>
        <w:ind w:firstLine="0"/>
      </w:pPr>
      <w:r w:rsidRPr="00297E1A">
        <w:t xml:space="preserve">De </w:t>
      </w:r>
      <w:r w:rsidR="00967DAA">
        <w:t xml:space="preserve">CAO </w:t>
      </w:r>
      <w:r w:rsidRPr="00297E1A">
        <w:t>vergoeding van de coschappen is een onbelaste vergoeding. Hiervoor staan de studenten bij HR geregistreerd onder een</w:t>
      </w:r>
      <w:r>
        <w:t xml:space="preserve"> onbelast</w:t>
      </w:r>
      <w:r w:rsidRPr="00297E1A">
        <w:t xml:space="preserve"> functieplaatsnummer</w:t>
      </w:r>
      <w:r w:rsidR="00967DAA">
        <w:t xml:space="preserve"> bij de RHA</w:t>
      </w:r>
      <w:r w:rsidRPr="00297E1A">
        <w:t xml:space="preserve">. </w:t>
      </w:r>
      <w:r>
        <w:t>E</w:t>
      </w:r>
      <w:r w:rsidRPr="00297E1A">
        <w:t xml:space="preserve">en </w:t>
      </w:r>
      <w:r w:rsidR="00967DAA">
        <w:t>andere aanstelling</w:t>
      </w:r>
      <w:r w:rsidRPr="00297E1A">
        <w:t xml:space="preserve"> in het ziekenhuis is een belaste functie</w:t>
      </w:r>
      <w:r w:rsidR="00967DAA">
        <w:t xml:space="preserve"> met een eigen</w:t>
      </w:r>
      <w:r w:rsidRPr="00297E1A">
        <w:t xml:space="preserve"> functieplaatsnummer. Je ontvangt </w:t>
      </w:r>
      <w:r w:rsidR="00967DAA">
        <w:t>voor elke functieplaats een aparte loonstrook, uitbetaling gebeurt wel gebundeld.</w:t>
      </w:r>
      <w:r w:rsidR="00967DAA" w:rsidRPr="00967DAA">
        <w:t xml:space="preserve"> </w:t>
      </w:r>
    </w:p>
    <w:p w14:paraId="385F8E0A" w14:textId="131F5D08" w:rsidR="00967DAA" w:rsidRDefault="00967DAA" w:rsidP="00967DAA">
      <w:pPr>
        <w:ind w:firstLine="0"/>
      </w:pPr>
      <w:r>
        <w:t>Als je een andere aanstelling bij het Radboudumc hebt, kan dit gevolgen hebben voor de hoogte van de uitbetaling. Wil je dit voorkomen, beeindig dan je andere aanstelling voordat de uitbetaling van de CAO vergoeding plaatsvindt.</w:t>
      </w:r>
    </w:p>
    <w:p w14:paraId="0C5DA546" w14:textId="3540C7F6" w:rsidR="00B01335" w:rsidRDefault="00967DAA" w:rsidP="00B01335">
      <w:pPr>
        <w:ind w:firstLine="0"/>
      </w:pPr>
      <w:r>
        <w:t xml:space="preserve">Onder het kopje Element staat Tegemoetkoming reiskosten coschappen. De beschrijving luidt dus tegemoetkoming reiskosten, het is een bredere onkostenvergoeding dan de beschrijving vermeldt. De tegemoetkoming is een bruto onkosten tegemoetkoming, onder het kopje van loonheffing staat de inhouding. </w:t>
      </w:r>
    </w:p>
    <w:p w14:paraId="7868E391" w14:textId="3B68AE5D" w:rsidR="00B01335" w:rsidRDefault="00B01335" w:rsidP="00B01335">
      <w:pPr>
        <w:pStyle w:val="Kop2"/>
        <w:numPr>
          <w:ilvl w:val="0"/>
          <w:numId w:val="0"/>
        </w:numPr>
      </w:pPr>
      <w:r>
        <w:t>Buitenlandse student</w:t>
      </w:r>
    </w:p>
    <w:p w14:paraId="2ED8EE9F" w14:textId="049C0AC1" w:rsidR="00B01335" w:rsidRPr="00297E1A" w:rsidRDefault="00B01335" w:rsidP="00B01335">
      <w:pPr>
        <w:ind w:firstLine="0"/>
      </w:pPr>
      <w:r>
        <w:t>Als buitenlandse student kom je ook in aanmerking voor bovenstaande regeling,</w:t>
      </w:r>
      <w:r w:rsidRPr="00052C46">
        <w:t xml:space="preserve"> om de vergoeding mogelijk te maken moet je in het bezit zijn van een Nederlands BSN nummer en een Europese IBAN.</w:t>
      </w:r>
      <w:r>
        <w:t xml:space="preserve"> Kijk voor meer informatie over het aanvragen van een BSN nummer op de site van de rijksoverheid.</w:t>
      </w:r>
    </w:p>
    <w:p w14:paraId="328BD268" w14:textId="77777777" w:rsidR="00B01335" w:rsidRDefault="00B01335" w:rsidP="00B01335">
      <w:pPr>
        <w:pStyle w:val="Kop1"/>
      </w:pPr>
      <w:r>
        <w:t>3. CAO regeling overige instellingen</w:t>
      </w:r>
    </w:p>
    <w:p w14:paraId="3913A670" w14:textId="7A211AD5" w:rsidR="00B01335" w:rsidRDefault="00B01335" w:rsidP="00B01335">
      <w:pPr>
        <w:ind w:firstLine="0"/>
      </w:pPr>
      <w:r>
        <w:t xml:space="preserve">Sinds de CAO ziekenhuizen van 2019 ontvang je een vergoeding voor een coschap in een </w:t>
      </w:r>
      <w:r w:rsidR="005E13D9">
        <w:t xml:space="preserve">niet-academisch </w:t>
      </w:r>
      <w:r>
        <w:t>ziekenhuis. Deze vergoeding wordt geregeld door het ziekenhuis waar je coschap loopt. Je ontvangt hierover informatie vanuit het betreffende ziekenhuis.</w:t>
      </w:r>
      <w:r w:rsidR="005E13D9">
        <w:t xml:space="preserve"> Overige instellingen hebben mogelijk eigen regelingen, zie de informatie die op locatie wordt aangeboden.</w:t>
      </w:r>
    </w:p>
    <w:p w14:paraId="1A213B1E" w14:textId="77777777" w:rsidR="00297241" w:rsidRPr="00297241" w:rsidRDefault="00297241" w:rsidP="00B01335">
      <w:pPr>
        <w:ind w:firstLine="0"/>
      </w:pPr>
    </w:p>
    <w:sectPr w:rsidR="00297241" w:rsidRPr="00297241" w:rsidSect="001268E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E0EE" w14:textId="77777777" w:rsidR="00276C1E" w:rsidRDefault="00276C1E" w:rsidP="00276C1E">
      <w:pPr>
        <w:spacing w:after="0" w:line="240" w:lineRule="auto"/>
      </w:pPr>
      <w:r>
        <w:separator/>
      </w:r>
    </w:p>
  </w:endnote>
  <w:endnote w:type="continuationSeparator" w:id="0">
    <w:p w14:paraId="5598213B" w14:textId="77777777" w:rsidR="00276C1E" w:rsidRDefault="00276C1E" w:rsidP="0027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2F43" w14:textId="77777777" w:rsidR="00276C1E" w:rsidRDefault="00276C1E" w:rsidP="00276C1E">
      <w:pPr>
        <w:spacing w:after="0" w:line="240" w:lineRule="auto"/>
      </w:pPr>
      <w:r>
        <w:separator/>
      </w:r>
    </w:p>
  </w:footnote>
  <w:footnote w:type="continuationSeparator" w:id="0">
    <w:p w14:paraId="60CCA07F" w14:textId="77777777" w:rsidR="00276C1E" w:rsidRDefault="00276C1E" w:rsidP="0027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0C93" w14:textId="6A8F47D6" w:rsidR="00276C1E" w:rsidRDefault="00276C1E" w:rsidP="00276C1E">
    <w:pPr>
      <w:pStyle w:val="Koptekst"/>
      <w:jc w:val="right"/>
    </w:pPr>
    <w:r w:rsidRPr="00EE1915">
      <w:rPr>
        <w:rFonts w:ascii="Times New Roman" w:eastAsia="Times New Roman" w:hAnsi="Times New Roman" w:cs="Times New Roman"/>
        <w:noProof/>
        <w:sz w:val="24"/>
        <w:szCs w:val="24"/>
        <w:lang w:eastAsia="nl-NL"/>
      </w:rPr>
      <w:drawing>
        <wp:inline distT="0" distB="0" distL="0" distR="0" wp14:anchorId="15C3DA1A" wp14:editId="1592C681">
          <wp:extent cx="3495675" cy="607943"/>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3134" cy="62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362302"/>
    <w:lvl w:ilvl="0">
      <w:start w:val="1"/>
      <w:numFmt w:val="decimal"/>
      <w:pStyle w:val="Lijstnummering"/>
      <w:lvlText w:val="%1."/>
      <w:lvlJc w:val="left"/>
      <w:pPr>
        <w:ind w:left="360" w:hanging="360"/>
      </w:pPr>
      <w:rPr>
        <w:rFonts w:hint="default"/>
        <w:spacing w:val="-8"/>
        <w:position w:val="6"/>
      </w:rPr>
    </w:lvl>
  </w:abstractNum>
  <w:abstractNum w:abstractNumId="1" w15:restartNumberingAfterBreak="0">
    <w:nsid w:val="0FB84648"/>
    <w:multiLevelType w:val="hybridMultilevel"/>
    <w:tmpl w:val="0B7E4106"/>
    <w:lvl w:ilvl="0" w:tplc="D082B224">
      <w:start w:val="1"/>
      <w:numFmt w:val="decimal"/>
      <w:lvlText w:val="%1."/>
      <w:lvlJc w:val="left"/>
      <w:pPr>
        <w:ind w:left="1440" w:hanging="360"/>
      </w:pPr>
      <w:rPr>
        <w:rFonts w:asciiTheme="majorHAnsi" w:eastAsiaTheme="majorEastAsia" w:hAnsiTheme="majorHAnsi" w:cstheme="majorBidi" w:hint="default"/>
        <w:i/>
        <w:color w:val="00AFDC" w:themeColor="text2"/>
        <w:sz w:val="24"/>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3BEC7ABE"/>
    <w:multiLevelType w:val="multilevel"/>
    <w:tmpl w:val="5F7455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F5A2917"/>
    <w:multiLevelType w:val="hybridMultilevel"/>
    <w:tmpl w:val="3BE652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4BE3757F"/>
    <w:multiLevelType w:val="hybridMultilevel"/>
    <w:tmpl w:val="AA589966"/>
    <w:lvl w:ilvl="0" w:tplc="1DF009FE">
      <w:start w:val="1"/>
      <w:numFmt w:val="decimal"/>
      <w:lvlText w:val="%1."/>
      <w:lvlJc w:val="left"/>
      <w:pPr>
        <w:ind w:left="720" w:hanging="360"/>
      </w:pPr>
      <w:rPr>
        <w:rFonts w:asciiTheme="majorHAnsi" w:eastAsiaTheme="majorEastAsia" w:hAnsiTheme="majorHAnsi" w:cstheme="majorBidi" w:hint="default"/>
        <w:i/>
        <w:color w:val="00AFDC" w:themeColor="text2"/>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D97286"/>
    <w:multiLevelType w:val="hybridMultilevel"/>
    <w:tmpl w:val="CB5E48EA"/>
    <w:lvl w:ilvl="0" w:tplc="C69A7598">
      <w:start w:val="1"/>
      <w:numFmt w:val="decimal"/>
      <w:pStyle w:val="Kop2"/>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A2077D"/>
    <w:multiLevelType w:val="hybridMultilevel"/>
    <w:tmpl w:val="48929F02"/>
    <w:lvl w:ilvl="0" w:tplc="CF2EC16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23F43B4"/>
    <w:multiLevelType w:val="hybridMultilevel"/>
    <w:tmpl w:val="2E26B61A"/>
    <w:lvl w:ilvl="0" w:tplc="65B8B9F0">
      <w:start w:val="1"/>
      <w:numFmt w:val="decimal"/>
      <w:lvlText w:val="Paragraaf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D01E00"/>
    <w:multiLevelType w:val="hybridMultilevel"/>
    <w:tmpl w:val="C21E7450"/>
    <w:lvl w:ilvl="0" w:tplc="7FEC19D6">
      <w:start w:val="1"/>
      <w:numFmt w:val="decimal"/>
      <w:pStyle w:val="numberedlist"/>
      <w:lvlText w:val="%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F73719"/>
    <w:multiLevelType w:val="hybridMultilevel"/>
    <w:tmpl w:val="5DA4B028"/>
    <w:lvl w:ilvl="0" w:tplc="82767AC6">
      <w:start w:val="1"/>
      <w:numFmt w:val="decimal"/>
      <w:lvlText w:val="%1."/>
      <w:lvlJc w:val="left"/>
      <w:pPr>
        <w:ind w:left="1440" w:hanging="360"/>
      </w:pPr>
      <w:rPr>
        <w:rFonts w:asciiTheme="majorHAnsi" w:eastAsiaTheme="majorEastAsia" w:hAnsiTheme="majorHAnsi" w:cstheme="majorBidi" w:hint="default"/>
        <w:i/>
        <w:color w:val="00AFDC" w:themeColor="text2"/>
        <w:sz w:val="24"/>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556429294">
    <w:abstractNumId w:val="2"/>
  </w:num>
  <w:num w:numId="2" w16cid:durableId="1799185153">
    <w:abstractNumId w:val="2"/>
  </w:num>
  <w:num w:numId="3" w16cid:durableId="685059439">
    <w:abstractNumId w:val="2"/>
  </w:num>
  <w:num w:numId="4" w16cid:durableId="1762489191">
    <w:abstractNumId w:val="2"/>
  </w:num>
  <w:num w:numId="5" w16cid:durableId="1116827103">
    <w:abstractNumId w:val="2"/>
  </w:num>
  <w:num w:numId="6" w16cid:durableId="2010407106">
    <w:abstractNumId w:val="2"/>
  </w:num>
  <w:num w:numId="7" w16cid:durableId="1392463741">
    <w:abstractNumId w:val="2"/>
  </w:num>
  <w:num w:numId="8" w16cid:durableId="976686442">
    <w:abstractNumId w:val="2"/>
  </w:num>
  <w:num w:numId="9" w16cid:durableId="1322809290">
    <w:abstractNumId w:val="2"/>
  </w:num>
  <w:num w:numId="10" w16cid:durableId="64038812">
    <w:abstractNumId w:val="8"/>
  </w:num>
  <w:num w:numId="11" w16cid:durableId="1859200857">
    <w:abstractNumId w:val="0"/>
  </w:num>
  <w:num w:numId="12" w16cid:durableId="184178124">
    <w:abstractNumId w:val="0"/>
  </w:num>
  <w:num w:numId="13" w16cid:durableId="2087799211">
    <w:abstractNumId w:val="7"/>
  </w:num>
  <w:num w:numId="14" w16cid:durableId="1511289845">
    <w:abstractNumId w:val="5"/>
  </w:num>
  <w:num w:numId="15" w16cid:durableId="425276068">
    <w:abstractNumId w:val="7"/>
  </w:num>
  <w:num w:numId="16" w16cid:durableId="2002466062">
    <w:abstractNumId w:val="7"/>
  </w:num>
  <w:num w:numId="17" w16cid:durableId="174343877">
    <w:abstractNumId w:val="3"/>
  </w:num>
  <w:num w:numId="18" w16cid:durableId="308827525">
    <w:abstractNumId w:val="4"/>
  </w:num>
  <w:num w:numId="19" w16cid:durableId="1449004132">
    <w:abstractNumId w:val="1"/>
  </w:num>
  <w:num w:numId="20" w16cid:durableId="1285188928">
    <w:abstractNumId w:val="9"/>
  </w:num>
  <w:num w:numId="21" w16cid:durableId="1962296476">
    <w:abstractNumId w:val="9"/>
    <w:lvlOverride w:ilvl="0">
      <w:startOverride w:val="1"/>
    </w:lvlOverride>
  </w:num>
  <w:num w:numId="22" w16cid:durableId="1756435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EA"/>
    <w:rsid w:val="00014E0A"/>
    <w:rsid w:val="000818E6"/>
    <w:rsid w:val="0008762A"/>
    <w:rsid w:val="00090880"/>
    <w:rsid w:val="00091386"/>
    <w:rsid w:val="000A3FF4"/>
    <w:rsid w:val="000E1AEA"/>
    <w:rsid w:val="000F7558"/>
    <w:rsid w:val="001268E5"/>
    <w:rsid w:val="001519B1"/>
    <w:rsid w:val="001F74DC"/>
    <w:rsid w:val="00205D25"/>
    <w:rsid w:val="00262285"/>
    <w:rsid w:val="00267CD2"/>
    <w:rsid w:val="002769BF"/>
    <w:rsid w:val="00276C1E"/>
    <w:rsid w:val="00285304"/>
    <w:rsid w:val="00297241"/>
    <w:rsid w:val="002A5AC3"/>
    <w:rsid w:val="002F7346"/>
    <w:rsid w:val="00324B42"/>
    <w:rsid w:val="003616BB"/>
    <w:rsid w:val="00367154"/>
    <w:rsid w:val="003A4F72"/>
    <w:rsid w:val="003F0679"/>
    <w:rsid w:val="003F0E4A"/>
    <w:rsid w:val="00401996"/>
    <w:rsid w:val="00404136"/>
    <w:rsid w:val="004200DC"/>
    <w:rsid w:val="0047130B"/>
    <w:rsid w:val="005054A3"/>
    <w:rsid w:val="00537DA9"/>
    <w:rsid w:val="005408B0"/>
    <w:rsid w:val="00547A68"/>
    <w:rsid w:val="005A35CC"/>
    <w:rsid w:val="005E13D9"/>
    <w:rsid w:val="006B099A"/>
    <w:rsid w:val="0071569E"/>
    <w:rsid w:val="00717368"/>
    <w:rsid w:val="0075704A"/>
    <w:rsid w:val="007D28E7"/>
    <w:rsid w:val="00814D4D"/>
    <w:rsid w:val="008415CF"/>
    <w:rsid w:val="00847750"/>
    <w:rsid w:val="008A4342"/>
    <w:rsid w:val="00900682"/>
    <w:rsid w:val="009173EB"/>
    <w:rsid w:val="00967DAA"/>
    <w:rsid w:val="00976E4D"/>
    <w:rsid w:val="009A03B2"/>
    <w:rsid w:val="009D114F"/>
    <w:rsid w:val="00A46C56"/>
    <w:rsid w:val="00A57E1E"/>
    <w:rsid w:val="00A6512D"/>
    <w:rsid w:val="00A94C1A"/>
    <w:rsid w:val="00AF74A6"/>
    <w:rsid w:val="00B01335"/>
    <w:rsid w:val="00B077AB"/>
    <w:rsid w:val="00B36B51"/>
    <w:rsid w:val="00B47A7B"/>
    <w:rsid w:val="00B64DEA"/>
    <w:rsid w:val="00B9333D"/>
    <w:rsid w:val="00B96531"/>
    <w:rsid w:val="00BE5E4F"/>
    <w:rsid w:val="00C17A4D"/>
    <w:rsid w:val="00C36C10"/>
    <w:rsid w:val="00C5384A"/>
    <w:rsid w:val="00D03488"/>
    <w:rsid w:val="00D162A2"/>
    <w:rsid w:val="00D31D02"/>
    <w:rsid w:val="00D542D0"/>
    <w:rsid w:val="00D66A96"/>
    <w:rsid w:val="00D87F87"/>
    <w:rsid w:val="00DA3B87"/>
    <w:rsid w:val="00DF1C58"/>
    <w:rsid w:val="00DF3203"/>
    <w:rsid w:val="00E71481"/>
    <w:rsid w:val="00E74ADC"/>
    <w:rsid w:val="00E90765"/>
    <w:rsid w:val="00E91E25"/>
    <w:rsid w:val="00E92462"/>
    <w:rsid w:val="00F127A6"/>
    <w:rsid w:val="00F50746"/>
    <w:rsid w:val="00F7332A"/>
    <w:rsid w:val="00FB5291"/>
    <w:rsid w:val="00FE2FF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F489"/>
  <w15:chartTrackingRefBased/>
  <w15:docId w15:val="{F892E6D3-1D24-4A9C-8341-562AE3CF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368"/>
    <w:rPr>
      <w:lang w:val="nl-NL"/>
    </w:rPr>
  </w:style>
  <w:style w:type="paragraph" w:styleId="Kop1">
    <w:name w:val="heading 1"/>
    <w:basedOn w:val="Standaard"/>
    <w:next w:val="Standaard"/>
    <w:link w:val="Kop1Char"/>
    <w:autoRedefine/>
    <w:uiPriority w:val="9"/>
    <w:qFormat/>
    <w:rsid w:val="005E13D9"/>
    <w:pPr>
      <w:spacing w:before="600" w:after="0" w:line="360" w:lineRule="auto"/>
      <w:ind w:firstLine="0"/>
      <w:outlineLvl w:val="0"/>
    </w:pPr>
    <w:rPr>
      <w:rFonts w:asciiTheme="majorHAnsi" w:eastAsiaTheme="majorEastAsia" w:hAnsiTheme="majorHAnsi" w:cstheme="majorBidi"/>
      <w:b/>
      <w:bCs/>
      <w:i/>
      <w:iCs/>
      <w:color w:val="00AFDC" w:themeColor="text2"/>
      <w:sz w:val="32"/>
      <w:szCs w:val="32"/>
    </w:rPr>
  </w:style>
  <w:style w:type="paragraph" w:styleId="Kop2">
    <w:name w:val="heading 2"/>
    <w:basedOn w:val="Standaard"/>
    <w:next w:val="Standaard"/>
    <w:link w:val="Kop2Char"/>
    <w:uiPriority w:val="9"/>
    <w:unhideWhenUsed/>
    <w:qFormat/>
    <w:rsid w:val="00717368"/>
    <w:pPr>
      <w:numPr>
        <w:numId w:val="14"/>
      </w:numPr>
      <w:spacing w:before="320" w:after="0" w:line="360" w:lineRule="auto"/>
      <w:outlineLvl w:val="1"/>
    </w:pPr>
    <w:rPr>
      <w:rFonts w:asciiTheme="majorHAnsi" w:eastAsiaTheme="majorEastAsia" w:hAnsiTheme="majorHAnsi" w:cstheme="majorBidi"/>
      <w:bCs/>
      <w:i/>
      <w:iCs/>
      <w:color w:val="00AFDC" w:themeColor="text2"/>
      <w:sz w:val="24"/>
      <w:szCs w:val="28"/>
    </w:rPr>
  </w:style>
  <w:style w:type="paragraph" w:styleId="Kop3">
    <w:name w:val="heading 3"/>
    <w:basedOn w:val="Geenafstand"/>
    <w:next w:val="Standaard"/>
    <w:link w:val="Kop3Char"/>
    <w:uiPriority w:val="9"/>
    <w:unhideWhenUsed/>
    <w:qFormat/>
    <w:rsid w:val="00717368"/>
    <w:pPr>
      <w:outlineLvl w:val="2"/>
    </w:pPr>
    <w:rPr>
      <w:b/>
    </w:rPr>
  </w:style>
  <w:style w:type="paragraph" w:styleId="Kop4">
    <w:name w:val="heading 4"/>
    <w:basedOn w:val="Standaard"/>
    <w:next w:val="Standaard"/>
    <w:link w:val="Kop4Char"/>
    <w:uiPriority w:val="9"/>
    <w:unhideWhenUsed/>
    <w:qFormat/>
    <w:rsid w:val="007173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unhideWhenUsed/>
    <w:qFormat/>
    <w:rsid w:val="00717368"/>
    <w:pPr>
      <w:spacing w:before="280" w:after="0" w:line="360" w:lineRule="auto"/>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unhideWhenUsed/>
    <w:qFormat/>
    <w:rsid w:val="00717368"/>
    <w:pPr>
      <w:spacing w:before="280" w:after="80" w:line="360" w:lineRule="auto"/>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unhideWhenUsed/>
    <w:qFormat/>
    <w:rsid w:val="007173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unhideWhenUsed/>
    <w:qFormat/>
    <w:rsid w:val="007173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unhideWhenUsed/>
    <w:qFormat/>
    <w:rsid w:val="007173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13D9"/>
    <w:rPr>
      <w:rFonts w:asciiTheme="majorHAnsi" w:eastAsiaTheme="majorEastAsia" w:hAnsiTheme="majorHAnsi" w:cstheme="majorBidi"/>
      <w:b/>
      <w:bCs/>
      <w:i/>
      <w:iCs/>
      <w:color w:val="00AFDC" w:themeColor="text2"/>
      <w:sz w:val="32"/>
      <w:szCs w:val="32"/>
      <w:lang w:val="nl-NL"/>
    </w:rPr>
  </w:style>
  <w:style w:type="character" w:customStyle="1" w:styleId="Kop2Char">
    <w:name w:val="Kop 2 Char"/>
    <w:basedOn w:val="Standaardalinea-lettertype"/>
    <w:link w:val="Kop2"/>
    <w:uiPriority w:val="9"/>
    <w:rsid w:val="00717368"/>
    <w:rPr>
      <w:rFonts w:asciiTheme="majorHAnsi" w:eastAsiaTheme="majorEastAsia" w:hAnsiTheme="majorHAnsi" w:cstheme="majorBidi"/>
      <w:bCs/>
      <w:i/>
      <w:iCs/>
      <w:color w:val="00AFDC" w:themeColor="text2"/>
      <w:sz w:val="24"/>
      <w:szCs w:val="28"/>
    </w:rPr>
  </w:style>
  <w:style w:type="character" w:customStyle="1" w:styleId="Kop3Char">
    <w:name w:val="Kop 3 Char"/>
    <w:basedOn w:val="Standaardalinea-lettertype"/>
    <w:link w:val="Kop3"/>
    <w:uiPriority w:val="9"/>
    <w:rsid w:val="00717368"/>
    <w:rPr>
      <w:b/>
      <w:lang w:val="nl-NL"/>
    </w:rPr>
  </w:style>
  <w:style w:type="character" w:customStyle="1" w:styleId="Kop4Char">
    <w:name w:val="Kop 4 Char"/>
    <w:basedOn w:val="Standaardalinea-lettertype"/>
    <w:link w:val="Kop4"/>
    <w:uiPriority w:val="9"/>
    <w:rsid w:val="00717368"/>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rsid w:val="00717368"/>
    <w:rPr>
      <w:rFonts w:asciiTheme="majorHAnsi" w:eastAsiaTheme="majorEastAsia" w:hAnsiTheme="majorHAnsi" w:cstheme="majorBidi"/>
      <w:b/>
      <w:bCs/>
      <w:i/>
      <w:iCs/>
    </w:rPr>
  </w:style>
  <w:style w:type="character" w:customStyle="1" w:styleId="Kop6Char">
    <w:name w:val="Kop 6 Char"/>
    <w:basedOn w:val="Standaardalinea-lettertype"/>
    <w:link w:val="Kop6"/>
    <w:uiPriority w:val="9"/>
    <w:rsid w:val="00717368"/>
    <w:rPr>
      <w:rFonts w:asciiTheme="majorHAnsi" w:eastAsiaTheme="majorEastAsia" w:hAnsiTheme="majorHAnsi" w:cstheme="majorBidi"/>
      <w:b/>
      <w:bCs/>
      <w:i/>
      <w:iCs/>
    </w:rPr>
  </w:style>
  <w:style w:type="character" w:customStyle="1" w:styleId="Kop7Char">
    <w:name w:val="Kop 7 Char"/>
    <w:basedOn w:val="Standaardalinea-lettertype"/>
    <w:link w:val="Kop7"/>
    <w:uiPriority w:val="9"/>
    <w:rsid w:val="00717368"/>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rsid w:val="00717368"/>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rsid w:val="00717368"/>
    <w:rPr>
      <w:rFonts w:asciiTheme="majorHAnsi" w:eastAsiaTheme="majorEastAsia" w:hAnsiTheme="majorHAnsi" w:cstheme="majorBidi"/>
      <w:i/>
      <w:iCs/>
      <w:sz w:val="18"/>
      <w:szCs w:val="18"/>
    </w:rPr>
  </w:style>
  <w:style w:type="paragraph" w:customStyle="1" w:styleId="numberedlist">
    <w:name w:val="numbered list"/>
    <w:basedOn w:val="Standaard"/>
    <w:next w:val="Standaard"/>
    <w:link w:val="numberedlistChar"/>
    <w:autoRedefine/>
    <w:rsid w:val="007D28E7"/>
    <w:pPr>
      <w:numPr>
        <w:numId w:val="10"/>
      </w:numPr>
      <w:tabs>
        <w:tab w:val="left" w:pos="284"/>
      </w:tabs>
      <w:spacing w:line="276" w:lineRule="auto"/>
    </w:pPr>
    <w:rPr>
      <w:rFonts w:eastAsia="Calibri"/>
    </w:rPr>
  </w:style>
  <w:style w:type="character" w:customStyle="1" w:styleId="numberedlistChar">
    <w:name w:val="numbered list Char"/>
    <w:basedOn w:val="Standaardalinea-lettertype"/>
    <w:link w:val="numberedlist"/>
    <w:rsid w:val="007D28E7"/>
    <w:rPr>
      <w:rFonts w:ascii="Calibri" w:eastAsia="Calibri" w:hAnsi="Calibri"/>
      <w:sz w:val="22"/>
      <w:szCs w:val="22"/>
      <w:lang w:eastAsia="en-US"/>
    </w:rPr>
  </w:style>
  <w:style w:type="paragraph" w:styleId="Lijstnummering">
    <w:name w:val="List Number"/>
    <w:basedOn w:val="Standaard"/>
    <w:autoRedefine/>
    <w:uiPriority w:val="99"/>
    <w:unhideWhenUsed/>
    <w:rsid w:val="005A35CC"/>
    <w:pPr>
      <w:numPr>
        <w:numId w:val="12"/>
      </w:numPr>
      <w:spacing w:after="200" w:line="276" w:lineRule="auto"/>
      <w:contextualSpacing/>
    </w:pPr>
    <w:rPr>
      <w:rFonts w:eastAsia="Calibri"/>
    </w:rPr>
  </w:style>
  <w:style w:type="paragraph" w:styleId="Geenafstand">
    <w:name w:val="No Spacing"/>
    <w:basedOn w:val="Standaard"/>
    <w:uiPriority w:val="1"/>
    <w:qFormat/>
    <w:rsid w:val="00717368"/>
    <w:pPr>
      <w:spacing w:after="0" w:line="240" w:lineRule="auto"/>
      <w:ind w:firstLine="0"/>
    </w:pPr>
  </w:style>
  <w:style w:type="paragraph" w:styleId="Bijschrift">
    <w:name w:val="caption"/>
    <w:basedOn w:val="Standaard"/>
    <w:next w:val="Standaard"/>
    <w:uiPriority w:val="35"/>
    <w:semiHidden/>
    <w:unhideWhenUsed/>
    <w:qFormat/>
    <w:rsid w:val="00717368"/>
    <w:rPr>
      <w:b/>
      <w:bCs/>
      <w:sz w:val="18"/>
      <w:szCs w:val="18"/>
    </w:rPr>
  </w:style>
  <w:style w:type="paragraph" w:styleId="Titel">
    <w:name w:val="Title"/>
    <w:basedOn w:val="Standaard"/>
    <w:next w:val="Standaard"/>
    <w:link w:val="TitelChar"/>
    <w:uiPriority w:val="10"/>
    <w:qFormat/>
    <w:rsid w:val="007173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717368"/>
    <w:rPr>
      <w:rFonts w:asciiTheme="majorHAnsi" w:eastAsiaTheme="majorEastAsia" w:hAnsiTheme="majorHAnsi" w:cstheme="majorBidi"/>
      <w:b/>
      <w:bCs/>
      <w:i/>
      <w:iCs/>
      <w:spacing w:val="10"/>
      <w:sz w:val="60"/>
      <w:szCs w:val="60"/>
    </w:rPr>
  </w:style>
  <w:style w:type="paragraph" w:styleId="Plattetekst">
    <w:name w:val="Body Text"/>
    <w:basedOn w:val="Standaard"/>
    <w:link w:val="PlattetekstChar"/>
    <w:uiPriority w:val="1"/>
    <w:qFormat/>
    <w:rsid w:val="00717368"/>
    <w:pPr>
      <w:widowControl w:val="0"/>
      <w:spacing w:after="0" w:line="240" w:lineRule="auto"/>
      <w:ind w:left="478" w:hanging="360"/>
    </w:pPr>
    <w:rPr>
      <w:rFonts w:ascii="Times New Roman" w:eastAsia="Times New Roman" w:hAnsi="Times New Roman"/>
      <w:sz w:val="24"/>
      <w:szCs w:val="24"/>
    </w:rPr>
  </w:style>
  <w:style w:type="character" w:customStyle="1" w:styleId="PlattetekstChar">
    <w:name w:val="Platte tekst Char"/>
    <w:basedOn w:val="Standaardalinea-lettertype"/>
    <w:link w:val="Plattetekst"/>
    <w:uiPriority w:val="1"/>
    <w:rsid w:val="00717368"/>
    <w:rPr>
      <w:rFonts w:ascii="Times New Roman" w:eastAsia="Times New Roman" w:hAnsi="Times New Roman"/>
      <w:sz w:val="24"/>
      <w:szCs w:val="24"/>
      <w:lang w:bidi="ar-SA"/>
    </w:rPr>
  </w:style>
  <w:style w:type="paragraph" w:styleId="Ondertitel">
    <w:name w:val="Subtitle"/>
    <w:basedOn w:val="Standaard"/>
    <w:next w:val="Standaard"/>
    <w:link w:val="OndertitelChar"/>
    <w:uiPriority w:val="11"/>
    <w:qFormat/>
    <w:rsid w:val="00717368"/>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717368"/>
    <w:rPr>
      <w:i/>
      <w:iCs/>
      <w:color w:val="808080" w:themeColor="text1" w:themeTint="7F"/>
      <w:spacing w:val="10"/>
      <w:sz w:val="24"/>
      <w:szCs w:val="24"/>
    </w:rPr>
  </w:style>
  <w:style w:type="character" w:styleId="Zwaar">
    <w:name w:val="Strong"/>
    <w:basedOn w:val="Standaardalinea-lettertype"/>
    <w:uiPriority w:val="22"/>
    <w:qFormat/>
    <w:rsid w:val="00717368"/>
    <w:rPr>
      <w:b/>
      <w:bCs/>
      <w:spacing w:val="0"/>
    </w:rPr>
  </w:style>
  <w:style w:type="character" w:styleId="Nadruk">
    <w:name w:val="Emphasis"/>
    <w:uiPriority w:val="20"/>
    <w:qFormat/>
    <w:rsid w:val="00717368"/>
    <w:rPr>
      <w:b/>
      <w:bCs/>
      <w:i/>
      <w:iCs/>
      <w:color w:val="auto"/>
    </w:rPr>
  </w:style>
  <w:style w:type="paragraph" w:styleId="Lijstalinea">
    <w:name w:val="List Paragraph"/>
    <w:basedOn w:val="Standaard"/>
    <w:uiPriority w:val="34"/>
    <w:qFormat/>
    <w:rsid w:val="00717368"/>
    <w:pPr>
      <w:ind w:left="720"/>
      <w:contextualSpacing/>
    </w:pPr>
  </w:style>
  <w:style w:type="paragraph" w:styleId="Citaat">
    <w:name w:val="Quote"/>
    <w:basedOn w:val="Standaard"/>
    <w:next w:val="Standaard"/>
    <w:link w:val="CitaatChar"/>
    <w:uiPriority w:val="29"/>
    <w:qFormat/>
    <w:rsid w:val="00717368"/>
    <w:rPr>
      <w:color w:val="5A5A5A" w:themeColor="text1" w:themeTint="A5"/>
    </w:rPr>
  </w:style>
  <w:style w:type="character" w:customStyle="1" w:styleId="CitaatChar">
    <w:name w:val="Citaat Char"/>
    <w:basedOn w:val="Standaardalinea-lettertype"/>
    <w:link w:val="Citaat"/>
    <w:uiPriority w:val="29"/>
    <w:rsid w:val="00717368"/>
    <w:rPr>
      <w:rFonts w:asciiTheme="minorHAnsi"/>
      <w:color w:val="5A5A5A" w:themeColor="text1" w:themeTint="A5"/>
    </w:rPr>
  </w:style>
  <w:style w:type="paragraph" w:styleId="Duidelijkcitaat">
    <w:name w:val="Intense Quote"/>
    <w:basedOn w:val="Standaard"/>
    <w:next w:val="Standaard"/>
    <w:link w:val="DuidelijkcitaatChar"/>
    <w:uiPriority w:val="30"/>
    <w:qFormat/>
    <w:rsid w:val="007173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717368"/>
    <w:rPr>
      <w:rFonts w:asciiTheme="majorHAnsi" w:eastAsiaTheme="majorEastAsia" w:hAnsiTheme="majorHAnsi" w:cstheme="majorBidi"/>
      <w:i/>
      <w:iCs/>
      <w:sz w:val="20"/>
      <w:szCs w:val="20"/>
    </w:rPr>
  </w:style>
  <w:style w:type="character" w:styleId="Subtielebenadrukking">
    <w:name w:val="Subtle Emphasis"/>
    <w:uiPriority w:val="19"/>
    <w:qFormat/>
    <w:rsid w:val="00717368"/>
    <w:rPr>
      <w:i/>
      <w:iCs/>
      <w:color w:val="5A5A5A" w:themeColor="text1" w:themeTint="A5"/>
    </w:rPr>
  </w:style>
  <w:style w:type="character" w:styleId="Intensievebenadrukking">
    <w:name w:val="Intense Emphasis"/>
    <w:uiPriority w:val="21"/>
    <w:qFormat/>
    <w:rsid w:val="00717368"/>
    <w:rPr>
      <w:b/>
      <w:bCs/>
      <w:i/>
      <w:iCs/>
      <w:color w:val="auto"/>
      <w:u w:val="single"/>
    </w:rPr>
  </w:style>
  <w:style w:type="character" w:styleId="Subtieleverwijzing">
    <w:name w:val="Subtle Reference"/>
    <w:uiPriority w:val="31"/>
    <w:qFormat/>
    <w:rsid w:val="00717368"/>
    <w:rPr>
      <w:smallCaps/>
    </w:rPr>
  </w:style>
  <w:style w:type="character" w:styleId="Intensieveverwijzing">
    <w:name w:val="Intense Reference"/>
    <w:uiPriority w:val="32"/>
    <w:qFormat/>
    <w:rsid w:val="00717368"/>
    <w:rPr>
      <w:b/>
      <w:bCs/>
      <w:smallCaps/>
      <w:color w:val="auto"/>
    </w:rPr>
  </w:style>
  <w:style w:type="character" w:styleId="Titelvanboek">
    <w:name w:val="Book Title"/>
    <w:uiPriority w:val="33"/>
    <w:qFormat/>
    <w:rsid w:val="00717368"/>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717368"/>
    <w:pPr>
      <w:outlineLvl w:val="9"/>
    </w:pPr>
  </w:style>
  <w:style w:type="paragraph" w:customStyle="1" w:styleId="TableParagraph">
    <w:name w:val="Table Paragraph"/>
    <w:basedOn w:val="Standaard"/>
    <w:uiPriority w:val="1"/>
    <w:qFormat/>
    <w:rsid w:val="00717368"/>
    <w:pPr>
      <w:widowControl w:val="0"/>
      <w:spacing w:after="0" w:line="240" w:lineRule="auto"/>
      <w:ind w:firstLine="0"/>
    </w:pPr>
  </w:style>
  <w:style w:type="paragraph" w:styleId="Koptekst">
    <w:name w:val="header"/>
    <w:basedOn w:val="Standaard"/>
    <w:link w:val="KoptekstChar"/>
    <w:uiPriority w:val="99"/>
    <w:unhideWhenUsed/>
    <w:rsid w:val="00276C1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76C1E"/>
    <w:rPr>
      <w:lang w:val="nl-NL"/>
    </w:rPr>
  </w:style>
  <w:style w:type="paragraph" w:styleId="Voettekst">
    <w:name w:val="footer"/>
    <w:basedOn w:val="Standaard"/>
    <w:link w:val="VoettekstChar"/>
    <w:uiPriority w:val="99"/>
    <w:unhideWhenUsed/>
    <w:rsid w:val="00276C1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76C1E"/>
    <w:rPr>
      <w:lang w:val="nl-NL"/>
    </w:rPr>
  </w:style>
  <w:style w:type="paragraph" w:styleId="Revisie">
    <w:name w:val="Revision"/>
    <w:hidden/>
    <w:uiPriority w:val="99"/>
    <w:semiHidden/>
    <w:rsid w:val="00276C1E"/>
    <w:pPr>
      <w:spacing w:after="0" w:line="240" w:lineRule="auto"/>
      <w:ind w:firstLine="0"/>
    </w:pPr>
    <w:rPr>
      <w:lang w:val="nl-NL"/>
    </w:rPr>
  </w:style>
  <w:style w:type="character" w:styleId="Hyperlink">
    <w:name w:val="Hyperlink"/>
    <w:basedOn w:val="Standaardalinea-lettertype"/>
    <w:uiPriority w:val="99"/>
    <w:unhideWhenUsed/>
    <w:rsid w:val="00285304"/>
    <w:rPr>
      <w:color w:val="000000" w:themeColor="hyperlink"/>
      <w:u w:val="single"/>
    </w:rPr>
  </w:style>
  <w:style w:type="character" w:styleId="Onopgelostemelding">
    <w:name w:val="Unresolved Mention"/>
    <w:basedOn w:val="Standaardalinea-lettertype"/>
    <w:uiPriority w:val="99"/>
    <w:semiHidden/>
    <w:unhideWhenUsed/>
    <w:rsid w:val="00285304"/>
    <w:rPr>
      <w:color w:val="605E5C"/>
      <w:shd w:val="clear" w:color="auto" w:fill="E1DFDD"/>
    </w:rPr>
  </w:style>
  <w:style w:type="character" w:styleId="Verwijzingopmerking">
    <w:name w:val="annotation reference"/>
    <w:basedOn w:val="Standaardalinea-lettertype"/>
    <w:uiPriority w:val="99"/>
    <w:semiHidden/>
    <w:unhideWhenUsed/>
    <w:rsid w:val="000A3FF4"/>
    <w:rPr>
      <w:sz w:val="16"/>
      <w:szCs w:val="16"/>
    </w:rPr>
  </w:style>
  <w:style w:type="paragraph" w:styleId="Tekstopmerking">
    <w:name w:val="annotation text"/>
    <w:basedOn w:val="Standaard"/>
    <w:link w:val="TekstopmerkingChar"/>
    <w:uiPriority w:val="99"/>
    <w:unhideWhenUsed/>
    <w:rsid w:val="000A3FF4"/>
    <w:pPr>
      <w:spacing w:line="240" w:lineRule="auto"/>
    </w:pPr>
    <w:rPr>
      <w:sz w:val="20"/>
      <w:szCs w:val="20"/>
    </w:rPr>
  </w:style>
  <w:style w:type="character" w:customStyle="1" w:styleId="TekstopmerkingChar">
    <w:name w:val="Tekst opmerking Char"/>
    <w:basedOn w:val="Standaardalinea-lettertype"/>
    <w:link w:val="Tekstopmerking"/>
    <w:uiPriority w:val="99"/>
    <w:rsid w:val="000A3FF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A3FF4"/>
    <w:rPr>
      <w:b/>
      <w:bCs/>
    </w:rPr>
  </w:style>
  <w:style w:type="character" w:customStyle="1" w:styleId="OnderwerpvanopmerkingChar">
    <w:name w:val="Onderwerp van opmerking Char"/>
    <w:basedOn w:val="TekstopmerkingChar"/>
    <w:link w:val="Onderwerpvanopmerking"/>
    <w:uiPriority w:val="99"/>
    <w:semiHidden/>
    <w:rsid w:val="000A3FF4"/>
    <w:rPr>
      <w:b/>
      <w:bCs/>
      <w:sz w:val="20"/>
      <w:szCs w:val="20"/>
      <w:lang w:val="nl-NL"/>
    </w:rPr>
  </w:style>
  <w:style w:type="table" w:styleId="Tabelraster">
    <w:name w:val="Table Grid"/>
    <w:basedOn w:val="Standaardtabel"/>
    <w:uiPriority w:val="59"/>
    <w:rsid w:val="003F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dboudumc.nl/intranet/services/salar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ducenten.mGNK.rha@radboudumc.nl" TargetMode="External"/><Relationship Id="rId4" Type="http://schemas.openxmlformats.org/officeDocument/2006/relationships/settings" Target="settings.xml"/><Relationship Id="rId9" Type="http://schemas.openxmlformats.org/officeDocument/2006/relationships/hyperlink" Target="https://www.radboudumc.nl/intranet/services/sala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MC St Radboud Sjabloon">
  <a:themeElements>
    <a:clrScheme name="Radboudumc">
      <a:dk1>
        <a:srgbClr val="000000"/>
      </a:dk1>
      <a:lt1>
        <a:sysClr val="window" lastClr="FFFFFF"/>
      </a:lt1>
      <a:dk2>
        <a:srgbClr val="00AFDC"/>
      </a:dk2>
      <a:lt2>
        <a:srgbClr val="FFFFFF"/>
      </a:lt2>
      <a:accent1>
        <a:srgbClr val="006991"/>
      </a:accent1>
      <a:accent2>
        <a:srgbClr val="7FB4C8"/>
      </a:accent2>
      <a:accent3>
        <a:srgbClr val="00AFDC"/>
      </a:accent3>
      <a:accent4>
        <a:srgbClr val="7FD7ED"/>
      </a:accent4>
      <a:accent5>
        <a:srgbClr val="CCCCCC"/>
      </a:accent5>
      <a:accent6>
        <a:srgbClr val="E6E6E6"/>
      </a:accent6>
      <a:hlink>
        <a:srgbClr val="000000"/>
      </a:hlink>
      <a:folHlink>
        <a:srgbClr val="00AFDC"/>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2400-C3F3-4B58-B750-95DB25FA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5605</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Dahlhaus-Booij, Judith</dc:creator>
  <cp:keywords/>
  <dc:description/>
  <cp:lastModifiedBy>Verstegen, Jori</cp:lastModifiedBy>
  <cp:revision>2</cp:revision>
  <dcterms:created xsi:type="dcterms:W3CDTF">2024-10-02T11:57:00Z</dcterms:created>
  <dcterms:modified xsi:type="dcterms:W3CDTF">2024-10-02T11:57:00Z</dcterms:modified>
</cp:coreProperties>
</file>